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2552"/>
        <w:gridCol w:w="6946"/>
      </w:tblGrid>
      <w:tr w:rsidR="009F65ED">
        <w:trPr>
          <w:trHeight w:val="851"/>
        </w:trPr>
        <w:tc>
          <w:tcPr>
            <w:tcW w:w="426" w:type="dxa"/>
            <w:tcBorders>
              <w:bottom w:val="single" w:sz="4" w:space="0" w:color="auto"/>
            </w:tcBorders>
            <w:shd w:val="clear" w:color="auto" w:fill="auto"/>
            <w:vAlign w:val="center"/>
          </w:tcPr>
          <w:p w:rsidR="009F65ED" w:rsidRDefault="009F65ED" w:rsidP="009F65ED">
            <w:pPr>
              <w:jc w:val="center"/>
            </w:pPr>
            <w:bookmarkStart w:id="0" w:name="_GoBack"/>
            <w:bookmarkEnd w:id="0"/>
          </w:p>
        </w:tc>
        <w:tc>
          <w:tcPr>
            <w:tcW w:w="2552" w:type="dxa"/>
            <w:vMerge w:val="restart"/>
            <w:vAlign w:val="center"/>
          </w:tcPr>
          <w:p w:rsidR="009F65ED" w:rsidRDefault="00130DF0" w:rsidP="004301F7">
            <w:r>
              <w:rPr>
                <w:noProof/>
              </w:rPr>
              <w:drawing>
                <wp:inline distT="0" distB="0" distL="0" distR="0">
                  <wp:extent cx="1571625" cy="771525"/>
                  <wp:effectExtent l="0" t="0" r="9525" b="9525"/>
                  <wp:docPr id="1" name="Bild 1" descr="eks tan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 tan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771525"/>
                          </a:xfrm>
                          <a:prstGeom prst="rect">
                            <a:avLst/>
                          </a:prstGeom>
                          <a:noFill/>
                          <a:ln>
                            <a:noFill/>
                          </a:ln>
                        </pic:spPr>
                      </pic:pic>
                    </a:graphicData>
                  </a:graphic>
                </wp:inline>
              </w:drawing>
            </w:r>
          </w:p>
        </w:tc>
        <w:tc>
          <w:tcPr>
            <w:tcW w:w="6946" w:type="dxa"/>
            <w:tcBorders>
              <w:bottom w:val="single" w:sz="4" w:space="0" w:color="auto"/>
            </w:tcBorders>
          </w:tcPr>
          <w:p w:rsidR="009F65ED" w:rsidRPr="00D47BB5" w:rsidRDefault="009F65ED" w:rsidP="00C36DA0">
            <w:pPr>
              <w:jc w:val="right"/>
              <w:rPr>
                <w:rFonts w:ascii="Verdana" w:hAnsi="Verdana" w:cs="Arial"/>
                <w:sz w:val="48"/>
                <w:szCs w:val="48"/>
              </w:rPr>
            </w:pPr>
            <w:r w:rsidRPr="00D47BB5">
              <w:rPr>
                <w:rFonts w:ascii="Verdana" w:hAnsi="Verdana" w:cs="Arial"/>
                <w:sz w:val="48"/>
                <w:szCs w:val="48"/>
              </w:rPr>
              <w:t>Erich Kästner-Schule</w:t>
            </w:r>
          </w:p>
          <w:p w:rsidR="009F65ED" w:rsidRPr="00D47BB5" w:rsidRDefault="009F65ED" w:rsidP="00C36DA0">
            <w:pPr>
              <w:spacing w:after="440"/>
              <w:jc w:val="right"/>
              <w:rPr>
                <w:rFonts w:ascii="Verdana" w:hAnsi="Verdana" w:cs="Arial"/>
                <w:sz w:val="22"/>
                <w:szCs w:val="22"/>
              </w:rPr>
            </w:pPr>
            <w:r w:rsidRPr="00D47BB5">
              <w:rPr>
                <w:rFonts w:ascii="Verdana" w:hAnsi="Verdana" w:cs="Arial"/>
                <w:sz w:val="22"/>
                <w:szCs w:val="22"/>
              </w:rPr>
              <w:t>Förderschule mit dem Schwerpunkt Lernen</w:t>
            </w:r>
          </w:p>
        </w:tc>
      </w:tr>
      <w:tr w:rsidR="009F65ED">
        <w:tc>
          <w:tcPr>
            <w:tcW w:w="426" w:type="dxa"/>
            <w:tcBorders>
              <w:top w:val="single" w:sz="4" w:space="0" w:color="auto"/>
            </w:tcBorders>
            <w:shd w:val="clear" w:color="auto" w:fill="auto"/>
          </w:tcPr>
          <w:p w:rsidR="009F65ED" w:rsidRDefault="009F65ED"/>
        </w:tc>
        <w:tc>
          <w:tcPr>
            <w:tcW w:w="2552" w:type="dxa"/>
            <w:vMerge/>
          </w:tcPr>
          <w:p w:rsidR="009F65ED" w:rsidRDefault="009F65ED"/>
        </w:tc>
        <w:tc>
          <w:tcPr>
            <w:tcW w:w="6946" w:type="dxa"/>
            <w:tcBorders>
              <w:top w:val="single" w:sz="4" w:space="0" w:color="auto"/>
            </w:tcBorders>
          </w:tcPr>
          <w:p w:rsidR="009F65ED" w:rsidRPr="009F65ED" w:rsidRDefault="009F65ED" w:rsidP="00C36DA0">
            <w:pPr>
              <w:spacing w:before="60"/>
              <w:ind w:left="34"/>
              <w:jc w:val="right"/>
              <w:rPr>
                <w:rFonts w:ascii="Verdana" w:hAnsi="Verdana"/>
                <w:sz w:val="16"/>
                <w:szCs w:val="16"/>
              </w:rPr>
            </w:pPr>
            <w:r w:rsidRPr="009F65ED">
              <w:rPr>
                <w:rFonts w:ascii="Verdana" w:hAnsi="Verdana" w:cs="Arial"/>
                <w:sz w:val="16"/>
                <w:szCs w:val="16"/>
              </w:rPr>
              <w:t>Ackerstraße 8 • 28832 Achim • Tel.: 04202 / 88 32 0 • Fax: 04202 / 88 32 16 foerderzentrum@eksachim.de</w:t>
            </w:r>
          </w:p>
          <w:p w:rsidR="009F65ED" w:rsidRPr="00D47BB5" w:rsidRDefault="009F65ED">
            <w:pPr>
              <w:rPr>
                <w:rFonts w:ascii="Verdana" w:hAnsi="Verdana"/>
                <w:sz w:val="18"/>
                <w:szCs w:val="18"/>
              </w:rPr>
            </w:pPr>
          </w:p>
        </w:tc>
      </w:tr>
    </w:tbl>
    <w:p w:rsidR="00C36DA0" w:rsidRDefault="00C36DA0"/>
    <w:p w:rsidR="00C36DA0" w:rsidRPr="00E60885" w:rsidRDefault="0042215B">
      <w:pPr>
        <w:rPr>
          <w:rFonts w:ascii="Verdana" w:hAnsi="Verdana"/>
          <w:b/>
          <w:sz w:val="22"/>
          <w:szCs w:val="22"/>
        </w:rPr>
      </w:pPr>
      <w:r w:rsidRPr="00E60885">
        <w:rPr>
          <w:rFonts w:ascii="Verdana" w:hAnsi="Verdana"/>
          <w:b/>
          <w:sz w:val="22"/>
          <w:szCs w:val="22"/>
        </w:rPr>
        <w:t xml:space="preserve">An </w:t>
      </w:r>
    </w:p>
    <w:p w:rsidR="0042215B" w:rsidRPr="00E60885" w:rsidRDefault="0042215B">
      <w:pPr>
        <w:rPr>
          <w:rFonts w:ascii="Verdana" w:hAnsi="Verdana"/>
          <w:b/>
          <w:sz w:val="22"/>
          <w:szCs w:val="22"/>
        </w:rPr>
      </w:pPr>
      <w:r w:rsidRPr="00E60885">
        <w:rPr>
          <w:rFonts w:ascii="Verdana" w:hAnsi="Verdana"/>
          <w:b/>
          <w:sz w:val="22"/>
          <w:szCs w:val="22"/>
        </w:rPr>
        <w:t>das Niedersächsische Kultusministerium</w:t>
      </w:r>
    </w:p>
    <w:p w:rsidR="0042215B" w:rsidRPr="00E60885" w:rsidRDefault="0042215B">
      <w:pPr>
        <w:rPr>
          <w:rFonts w:ascii="Verdana" w:hAnsi="Verdana"/>
          <w:b/>
          <w:sz w:val="22"/>
          <w:szCs w:val="22"/>
        </w:rPr>
      </w:pPr>
    </w:p>
    <w:p w:rsidR="0042215B" w:rsidRPr="00E60885" w:rsidRDefault="0042215B">
      <w:pPr>
        <w:rPr>
          <w:rFonts w:ascii="Verdana" w:hAnsi="Verdana"/>
          <w:b/>
          <w:sz w:val="22"/>
          <w:szCs w:val="22"/>
        </w:rPr>
      </w:pPr>
      <w:r w:rsidRPr="00E60885">
        <w:rPr>
          <w:rFonts w:ascii="Verdana" w:hAnsi="Verdana"/>
          <w:b/>
          <w:sz w:val="22"/>
          <w:szCs w:val="22"/>
        </w:rPr>
        <w:t xml:space="preserve">Frau Ministerin </w:t>
      </w:r>
    </w:p>
    <w:p w:rsidR="0042215B" w:rsidRPr="00E60885" w:rsidRDefault="0042215B">
      <w:pPr>
        <w:rPr>
          <w:rFonts w:ascii="Verdana" w:hAnsi="Verdana"/>
          <w:b/>
          <w:sz w:val="22"/>
          <w:szCs w:val="22"/>
        </w:rPr>
      </w:pPr>
      <w:r w:rsidRPr="00E60885">
        <w:rPr>
          <w:rFonts w:ascii="Verdana" w:hAnsi="Verdana"/>
          <w:b/>
          <w:sz w:val="22"/>
          <w:szCs w:val="22"/>
        </w:rPr>
        <w:t>Frauke Heiligenstadt</w:t>
      </w:r>
    </w:p>
    <w:p w:rsidR="0042215B" w:rsidRPr="00E60885" w:rsidRDefault="0042215B">
      <w:pPr>
        <w:rPr>
          <w:rFonts w:ascii="Verdana" w:hAnsi="Verdana"/>
          <w:b/>
          <w:sz w:val="22"/>
          <w:szCs w:val="22"/>
        </w:rPr>
      </w:pPr>
    </w:p>
    <w:p w:rsidR="0042215B" w:rsidRPr="00E60885" w:rsidRDefault="0042215B">
      <w:pPr>
        <w:rPr>
          <w:rFonts w:ascii="Verdana" w:hAnsi="Verdana"/>
          <w:sz w:val="22"/>
          <w:szCs w:val="22"/>
        </w:rPr>
      </w:pPr>
      <w:r w:rsidRPr="00E60885">
        <w:rPr>
          <w:rFonts w:ascii="Verdana" w:hAnsi="Verdana"/>
          <w:sz w:val="22"/>
          <w:szCs w:val="22"/>
        </w:rPr>
        <w:t>und</w:t>
      </w:r>
    </w:p>
    <w:p w:rsidR="0042215B" w:rsidRPr="00E60885" w:rsidRDefault="0042215B">
      <w:pPr>
        <w:rPr>
          <w:rFonts w:ascii="Verdana" w:hAnsi="Verdana"/>
          <w:b/>
          <w:sz w:val="22"/>
          <w:szCs w:val="22"/>
        </w:rPr>
      </w:pPr>
    </w:p>
    <w:p w:rsidR="0042215B" w:rsidRPr="00E60885" w:rsidRDefault="0042215B">
      <w:pPr>
        <w:rPr>
          <w:rFonts w:ascii="Verdana" w:hAnsi="Verdana"/>
          <w:b/>
          <w:sz w:val="22"/>
          <w:szCs w:val="22"/>
        </w:rPr>
      </w:pPr>
      <w:r w:rsidRPr="00E60885">
        <w:rPr>
          <w:rFonts w:ascii="Verdana" w:hAnsi="Verdana"/>
          <w:b/>
          <w:sz w:val="22"/>
          <w:szCs w:val="22"/>
        </w:rPr>
        <w:t>Dezernat 11</w:t>
      </w:r>
    </w:p>
    <w:p w:rsidR="0042215B" w:rsidRPr="00E60885" w:rsidRDefault="0042215B">
      <w:pPr>
        <w:rPr>
          <w:rFonts w:ascii="Verdana" w:hAnsi="Verdana"/>
          <w:b/>
          <w:sz w:val="22"/>
          <w:szCs w:val="22"/>
        </w:rPr>
      </w:pPr>
      <w:r w:rsidRPr="00E60885">
        <w:rPr>
          <w:rFonts w:ascii="Verdana" w:hAnsi="Verdana"/>
          <w:b/>
          <w:sz w:val="22"/>
          <w:szCs w:val="22"/>
        </w:rPr>
        <w:t>Herrn Hermann Schulze</w:t>
      </w:r>
    </w:p>
    <w:p w:rsidR="0042215B" w:rsidRPr="00E60885" w:rsidRDefault="0042215B">
      <w:pPr>
        <w:rPr>
          <w:rFonts w:ascii="Verdana" w:hAnsi="Verdana"/>
          <w:sz w:val="22"/>
          <w:szCs w:val="22"/>
        </w:rPr>
      </w:pPr>
    </w:p>
    <w:p w:rsidR="0042215B" w:rsidRPr="00E60885" w:rsidRDefault="0042215B" w:rsidP="0042215B">
      <w:pPr>
        <w:ind w:left="2832" w:firstLine="708"/>
        <w:rPr>
          <w:rFonts w:ascii="Verdana" w:hAnsi="Verdana"/>
          <w:sz w:val="22"/>
          <w:szCs w:val="22"/>
        </w:rPr>
      </w:pPr>
      <w:r w:rsidRPr="00E60885">
        <w:rPr>
          <w:rFonts w:ascii="Verdana" w:hAnsi="Verdana"/>
          <w:sz w:val="22"/>
          <w:szCs w:val="22"/>
        </w:rPr>
        <w:t>-auf dem Dienstweg-</w:t>
      </w:r>
    </w:p>
    <w:p w:rsidR="0042215B" w:rsidRPr="00E60885" w:rsidRDefault="0042215B">
      <w:pPr>
        <w:rPr>
          <w:rFonts w:ascii="Verdana" w:hAnsi="Verdana"/>
          <w:sz w:val="22"/>
          <w:szCs w:val="22"/>
        </w:rPr>
      </w:pPr>
    </w:p>
    <w:p w:rsidR="0042215B" w:rsidRPr="00E60885" w:rsidRDefault="0042215B">
      <w:pPr>
        <w:rPr>
          <w:rFonts w:ascii="Verdana" w:hAnsi="Verdana"/>
          <w:sz w:val="22"/>
          <w:szCs w:val="22"/>
        </w:rPr>
      </w:pPr>
      <w:r w:rsidRPr="00E60885">
        <w:rPr>
          <w:rFonts w:ascii="Verdana" w:hAnsi="Verdana"/>
          <w:sz w:val="22"/>
          <w:szCs w:val="22"/>
        </w:rPr>
        <w:t>Zur Kenntnis an:</w:t>
      </w:r>
    </w:p>
    <w:p w:rsidR="0042215B" w:rsidRPr="00E60885" w:rsidRDefault="0042215B">
      <w:pPr>
        <w:rPr>
          <w:rFonts w:ascii="Verdana" w:hAnsi="Verdana"/>
          <w:sz w:val="22"/>
          <w:szCs w:val="22"/>
        </w:rPr>
      </w:pPr>
    </w:p>
    <w:p w:rsidR="0042215B" w:rsidRPr="00E60885" w:rsidRDefault="0042215B">
      <w:pPr>
        <w:rPr>
          <w:rFonts w:ascii="Verdana" w:hAnsi="Verdana"/>
          <w:b/>
          <w:sz w:val="22"/>
          <w:szCs w:val="22"/>
        </w:rPr>
      </w:pPr>
      <w:r w:rsidRPr="00E60885">
        <w:rPr>
          <w:rFonts w:ascii="Verdana" w:hAnsi="Verdana"/>
          <w:b/>
          <w:sz w:val="22"/>
          <w:szCs w:val="22"/>
        </w:rPr>
        <w:t>Landkreis Verden</w:t>
      </w:r>
    </w:p>
    <w:p w:rsidR="0042215B" w:rsidRPr="00E60885" w:rsidRDefault="0042215B">
      <w:pPr>
        <w:rPr>
          <w:rFonts w:ascii="Verdana" w:hAnsi="Verdana"/>
          <w:b/>
          <w:sz w:val="22"/>
          <w:szCs w:val="22"/>
        </w:rPr>
      </w:pPr>
    </w:p>
    <w:p w:rsidR="0042215B" w:rsidRPr="00E60885" w:rsidRDefault="0042215B">
      <w:pPr>
        <w:rPr>
          <w:rFonts w:ascii="Verdana" w:hAnsi="Verdana"/>
          <w:b/>
          <w:sz w:val="22"/>
          <w:szCs w:val="22"/>
        </w:rPr>
      </w:pPr>
      <w:r w:rsidRPr="00E60885">
        <w:rPr>
          <w:rFonts w:ascii="Verdana" w:hAnsi="Verdana"/>
          <w:b/>
          <w:sz w:val="22"/>
          <w:szCs w:val="22"/>
        </w:rPr>
        <w:t xml:space="preserve">Herrn Landrat </w:t>
      </w:r>
    </w:p>
    <w:p w:rsidR="0042215B" w:rsidRPr="00E60885" w:rsidRDefault="0042215B">
      <w:pPr>
        <w:rPr>
          <w:rFonts w:ascii="Verdana" w:hAnsi="Verdana"/>
          <w:b/>
          <w:sz w:val="22"/>
          <w:szCs w:val="22"/>
        </w:rPr>
      </w:pPr>
      <w:r w:rsidRPr="00E60885">
        <w:rPr>
          <w:rFonts w:ascii="Verdana" w:hAnsi="Verdana"/>
          <w:b/>
          <w:sz w:val="22"/>
          <w:szCs w:val="22"/>
        </w:rPr>
        <w:t>Peter Bohlmann</w:t>
      </w:r>
    </w:p>
    <w:p w:rsidR="0042215B" w:rsidRPr="00E60885" w:rsidRDefault="0042215B">
      <w:pPr>
        <w:rPr>
          <w:rFonts w:ascii="Verdana" w:hAnsi="Verdana"/>
          <w:b/>
          <w:sz w:val="22"/>
          <w:szCs w:val="22"/>
        </w:rPr>
      </w:pPr>
    </w:p>
    <w:p w:rsidR="0042215B" w:rsidRPr="00E60885" w:rsidRDefault="0042215B">
      <w:pPr>
        <w:rPr>
          <w:rFonts w:ascii="Verdana" w:hAnsi="Verdana"/>
          <w:b/>
          <w:sz w:val="22"/>
          <w:szCs w:val="22"/>
        </w:rPr>
      </w:pPr>
      <w:r w:rsidRPr="00E60885">
        <w:rPr>
          <w:rFonts w:ascii="Verdana" w:hAnsi="Verdana"/>
          <w:b/>
          <w:sz w:val="22"/>
          <w:szCs w:val="22"/>
        </w:rPr>
        <w:t>Fachdienst</w:t>
      </w:r>
      <w:r w:rsidR="00876A51">
        <w:rPr>
          <w:rFonts w:ascii="Verdana" w:hAnsi="Verdana"/>
          <w:b/>
          <w:sz w:val="22"/>
          <w:szCs w:val="22"/>
        </w:rPr>
        <w:t xml:space="preserve"> </w:t>
      </w:r>
      <w:r w:rsidRPr="00E60885">
        <w:rPr>
          <w:rFonts w:ascii="Verdana" w:hAnsi="Verdana"/>
          <w:b/>
          <w:sz w:val="22"/>
          <w:szCs w:val="22"/>
        </w:rPr>
        <w:t xml:space="preserve">40 </w:t>
      </w:r>
    </w:p>
    <w:p w:rsidR="0042215B" w:rsidRPr="00E60885" w:rsidRDefault="009905B9">
      <w:pPr>
        <w:rPr>
          <w:rFonts w:ascii="Verdana" w:hAnsi="Verdana"/>
          <w:b/>
          <w:sz w:val="22"/>
          <w:szCs w:val="22"/>
        </w:rPr>
      </w:pPr>
      <w:r>
        <w:rPr>
          <w:rFonts w:ascii="Verdana" w:hAnsi="Verdana"/>
          <w:b/>
          <w:sz w:val="22"/>
          <w:szCs w:val="22"/>
        </w:rPr>
        <w:t xml:space="preserve">Schule, </w:t>
      </w:r>
      <w:r w:rsidR="0042215B" w:rsidRPr="00E60885">
        <w:rPr>
          <w:rFonts w:ascii="Verdana" w:hAnsi="Verdana"/>
          <w:b/>
          <w:sz w:val="22"/>
          <w:szCs w:val="22"/>
        </w:rPr>
        <w:t>Kultur</w:t>
      </w:r>
      <w:r>
        <w:rPr>
          <w:rFonts w:ascii="Verdana" w:hAnsi="Verdana"/>
          <w:b/>
          <w:sz w:val="22"/>
          <w:szCs w:val="22"/>
        </w:rPr>
        <w:t xml:space="preserve"> und Sport</w:t>
      </w:r>
    </w:p>
    <w:p w:rsidR="0042215B" w:rsidRPr="00E60885" w:rsidRDefault="0042215B">
      <w:pPr>
        <w:rPr>
          <w:rFonts w:ascii="Verdana" w:hAnsi="Verdana"/>
          <w:b/>
          <w:sz w:val="22"/>
          <w:szCs w:val="22"/>
        </w:rPr>
      </w:pPr>
    </w:p>
    <w:p w:rsidR="009905B9" w:rsidRDefault="0042215B">
      <w:pPr>
        <w:rPr>
          <w:rFonts w:ascii="Verdana" w:hAnsi="Verdana"/>
          <w:b/>
          <w:sz w:val="22"/>
          <w:szCs w:val="22"/>
        </w:rPr>
      </w:pPr>
      <w:r w:rsidRPr="00E60885">
        <w:rPr>
          <w:rFonts w:ascii="Verdana" w:hAnsi="Verdana"/>
          <w:b/>
          <w:sz w:val="22"/>
          <w:szCs w:val="22"/>
        </w:rPr>
        <w:t>Fachdienst</w:t>
      </w:r>
      <w:r w:rsidR="00876A51">
        <w:rPr>
          <w:rFonts w:ascii="Verdana" w:hAnsi="Verdana"/>
          <w:b/>
          <w:sz w:val="22"/>
          <w:szCs w:val="22"/>
        </w:rPr>
        <w:t xml:space="preserve"> </w:t>
      </w:r>
      <w:r w:rsidRPr="00E60885">
        <w:rPr>
          <w:rFonts w:ascii="Verdana" w:hAnsi="Verdana"/>
          <w:b/>
          <w:sz w:val="22"/>
          <w:szCs w:val="22"/>
        </w:rPr>
        <w:t>50</w:t>
      </w:r>
    </w:p>
    <w:p w:rsidR="009905B9" w:rsidRDefault="009905B9">
      <w:pPr>
        <w:rPr>
          <w:rFonts w:ascii="Verdana" w:hAnsi="Verdana"/>
          <w:b/>
          <w:sz w:val="22"/>
          <w:szCs w:val="22"/>
        </w:rPr>
      </w:pPr>
      <w:r>
        <w:rPr>
          <w:rFonts w:ascii="Verdana" w:hAnsi="Verdana"/>
          <w:b/>
          <w:sz w:val="22"/>
          <w:szCs w:val="22"/>
        </w:rPr>
        <w:t>Soziales</w:t>
      </w:r>
    </w:p>
    <w:p w:rsidR="009905B9" w:rsidRDefault="009905B9">
      <w:pPr>
        <w:rPr>
          <w:rFonts w:ascii="Verdana" w:hAnsi="Verdana"/>
          <w:b/>
          <w:sz w:val="22"/>
          <w:szCs w:val="22"/>
        </w:rPr>
      </w:pPr>
    </w:p>
    <w:p w:rsidR="0042215B" w:rsidRPr="00E60885" w:rsidRDefault="009905B9">
      <w:pPr>
        <w:rPr>
          <w:rFonts w:ascii="Verdana" w:hAnsi="Verdana"/>
          <w:b/>
          <w:sz w:val="22"/>
          <w:szCs w:val="22"/>
        </w:rPr>
      </w:pPr>
      <w:r>
        <w:rPr>
          <w:rFonts w:ascii="Verdana" w:hAnsi="Verdana"/>
          <w:b/>
          <w:sz w:val="22"/>
          <w:szCs w:val="22"/>
        </w:rPr>
        <w:t>Fachdienst 51</w:t>
      </w:r>
      <w:r w:rsidR="0042215B" w:rsidRPr="00E60885">
        <w:rPr>
          <w:rFonts w:ascii="Verdana" w:hAnsi="Verdana"/>
          <w:b/>
          <w:sz w:val="22"/>
          <w:szCs w:val="22"/>
        </w:rPr>
        <w:t xml:space="preserve"> </w:t>
      </w:r>
    </w:p>
    <w:p w:rsidR="0042215B" w:rsidRPr="00E60885" w:rsidRDefault="0042215B">
      <w:pPr>
        <w:rPr>
          <w:rFonts w:ascii="Verdana" w:hAnsi="Verdana"/>
          <w:b/>
          <w:sz w:val="22"/>
          <w:szCs w:val="22"/>
        </w:rPr>
      </w:pPr>
      <w:r w:rsidRPr="00E60885">
        <w:rPr>
          <w:rFonts w:ascii="Verdana" w:hAnsi="Verdana"/>
          <w:b/>
          <w:sz w:val="22"/>
          <w:szCs w:val="22"/>
        </w:rPr>
        <w:t>Jugend und Familie</w:t>
      </w:r>
    </w:p>
    <w:p w:rsidR="00C36DA0" w:rsidRPr="00E60885" w:rsidRDefault="00C36DA0">
      <w:pPr>
        <w:rPr>
          <w:rFonts w:ascii="Verdana" w:hAnsi="Verdana"/>
          <w:sz w:val="22"/>
          <w:szCs w:val="22"/>
        </w:rPr>
      </w:pPr>
    </w:p>
    <w:p w:rsidR="0042215B" w:rsidRPr="00E60885" w:rsidRDefault="002007F0" w:rsidP="0042215B">
      <w:pPr>
        <w:jc w:val="right"/>
        <w:rPr>
          <w:rFonts w:ascii="Verdana" w:hAnsi="Verdana"/>
          <w:sz w:val="22"/>
          <w:szCs w:val="22"/>
        </w:rPr>
      </w:pPr>
      <w:r>
        <w:rPr>
          <w:rFonts w:ascii="Verdana" w:hAnsi="Verdana"/>
          <w:sz w:val="22"/>
          <w:szCs w:val="22"/>
        </w:rPr>
        <w:t>16</w:t>
      </w:r>
      <w:r w:rsidR="0042215B" w:rsidRPr="00E60885">
        <w:rPr>
          <w:rFonts w:ascii="Verdana" w:hAnsi="Verdana"/>
          <w:sz w:val="22"/>
          <w:szCs w:val="22"/>
        </w:rPr>
        <w:t>. Dezember 2014</w:t>
      </w:r>
    </w:p>
    <w:p w:rsidR="0042215B" w:rsidRDefault="0042215B" w:rsidP="004E7348">
      <w:pPr>
        <w:rPr>
          <w:rFonts w:ascii="Verdana" w:hAnsi="Verdana"/>
          <w:sz w:val="22"/>
          <w:szCs w:val="22"/>
        </w:rPr>
      </w:pPr>
    </w:p>
    <w:p w:rsidR="004E7348" w:rsidRDefault="004E7348" w:rsidP="00876A51">
      <w:pPr>
        <w:spacing w:after="120"/>
        <w:rPr>
          <w:rFonts w:ascii="Verdana" w:hAnsi="Verdana"/>
          <w:sz w:val="22"/>
          <w:szCs w:val="22"/>
        </w:rPr>
      </w:pPr>
      <w:r>
        <w:rPr>
          <w:rFonts w:ascii="Verdana" w:hAnsi="Verdana"/>
          <w:sz w:val="22"/>
          <w:szCs w:val="22"/>
        </w:rPr>
        <w:t>Sehr geehrte Damen und Herren!</w:t>
      </w:r>
    </w:p>
    <w:p w:rsidR="004E7348" w:rsidRPr="00E60885" w:rsidRDefault="004E7348" w:rsidP="00876A51">
      <w:pPr>
        <w:spacing w:after="120"/>
        <w:rPr>
          <w:rFonts w:ascii="Verdana" w:hAnsi="Verdana"/>
          <w:sz w:val="22"/>
          <w:szCs w:val="22"/>
        </w:rPr>
      </w:pPr>
    </w:p>
    <w:p w:rsidR="0042215B" w:rsidRPr="00E60885" w:rsidRDefault="0042215B" w:rsidP="00876A51">
      <w:pPr>
        <w:spacing w:after="120"/>
        <w:jc w:val="both"/>
        <w:rPr>
          <w:rFonts w:ascii="Verdana" w:hAnsi="Verdana"/>
          <w:sz w:val="22"/>
          <w:szCs w:val="22"/>
        </w:rPr>
      </w:pPr>
      <w:r w:rsidRPr="00E60885">
        <w:rPr>
          <w:rFonts w:ascii="Verdana" w:hAnsi="Verdana"/>
          <w:sz w:val="22"/>
          <w:szCs w:val="22"/>
        </w:rPr>
        <w:t>Am 4.11.2014 hat das Kultusministerium einen En</w:t>
      </w:r>
      <w:r w:rsidR="00876A51">
        <w:rPr>
          <w:rFonts w:ascii="Verdana" w:hAnsi="Verdana"/>
          <w:sz w:val="22"/>
          <w:szCs w:val="22"/>
        </w:rPr>
        <w:t>twurf für ein neues Schulgesetz</w:t>
      </w:r>
      <w:r w:rsidRPr="00E60885">
        <w:rPr>
          <w:rFonts w:ascii="Verdana" w:hAnsi="Verdana"/>
          <w:sz w:val="22"/>
          <w:szCs w:val="22"/>
        </w:rPr>
        <w:t xml:space="preserve"> veröffentlicht. Darin wird u.a. die zeitnahe Auflösung der Förderschulen mit dem Schwerpunkt Lernen bestätigt und beschrieben, dass für diese Förderschulen zukünftig die Aufgabe der Förderzentren entfällt. Die Aufgaben zur Planung, Steuerung und Koordinierung der sonderpädagogischen Förderung sollen neben weiteren administrativen Aufgaben wie der Fachaufsicht zur Inklusion, Bearbeitung der Verfahren zur Feststellung eines sonderpädag</w:t>
      </w:r>
      <w:r w:rsidR="00876A51">
        <w:rPr>
          <w:rFonts w:ascii="Verdana" w:hAnsi="Verdana"/>
          <w:sz w:val="22"/>
          <w:szCs w:val="22"/>
        </w:rPr>
        <w:t>ogischen Unterstützungsbedarfes und</w:t>
      </w:r>
      <w:r w:rsidRPr="00E60885">
        <w:rPr>
          <w:rFonts w:ascii="Verdana" w:hAnsi="Verdana"/>
          <w:sz w:val="22"/>
          <w:szCs w:val="22"/>
        </w:rPr>
        <w:t xml:space="preserve"> der Zuweisung von sonderpädagogischem Fachpersonal sogenannte Regionalstellen übernehmen. </w:t>
      </w:r>
    </w:p>
    <w:p w:rsidR="0042215B" w:rsidRPr="00E60885" w:rsidRDefault="0042215B" w:rsidP="00876A51">
      <w:pPr>
        <w:spacing w:after="120"/>
        <w:jc w:val="both"/>
        <w:rPr>
          <w:rFonts w:ascii="Verdana" w:hAnsi="Verdana"/>
          <w:sz w:val="22"/>
          <w:szCs w:val="22"/>
        </w:rPr>
      </w:pPr>
      <w:r w:rsidRPr="00E60885">
        <w:rPr>
          <w:rFonts w:ascii="Verdana" w:hAnsi="Verdana"/>
          <w:sz w:val="22"/>
          <w:szCs w:val="22"/>
        </w:rPr>
        <w:t xml:space="preserve">Diese Entwicklung hat das Kollegium und die Leitung der Erich Kästner-Schule zum Anlass genommen, sich gemeinsam mit den </w:t>
      </w:r>
      <w:proofErr w:type="spellStart"/>
      <w:r w:rsidR="00F360A7" w:rsidRPr="002007F0">
        <w:rPr>
          <w:rFonts w:ascii="Verdana" w:hAnsi="Verdana"/>
          <w:sz w:val="22"/>
          <w:szCs w:val="22"/>
        </w:rPr>
        <w:t>ElternvertreterInnen</w:t>
      </w:r>
      <w:proofErr w:type="spellEnd"/>
      <w:r w:rsidRPr="00E60885">
        <w:rPr>
          <w:rFonts w:ascii="Verdana" w:hAnsi="Verdana"/>
          <w:sz w:val="22"/>
          <w:szCs w:val="22"/>
        </w:rPr>
        <w:t xml:space="preserve"> im </w:t>
      </w:r>
      <w:r w:rsidRPr="00E60885">
        <w:rPr>
          <w:rFonts w:ascii="Verdana" w:hAnsi="Verdana"/>
          <w:sz w:val="22"/>
          <w:szCs w:val="22"/>
        </w:rPr>
        <w:lastRenderedPageBreak/>
        <w:t xml:space="preserve">Schulvorstand mit den damit verbundenen Veränderungen im Allgemeinen und im Konkreten auf den Landkreis Verden bezogen, auseinander zu setzen. Unsere Überlegungen beziehen sich dabei auf die von Herrn Schulze und im Folgenden auch </w:t>
      </w:r>
      <w:r w:rsidR="00E60885">
        <w:rPr>
          <w:rFonts w:ascii="Verdana" w:hAnsi="Verdana"/>
          <w:sz w:val="22"/>
          <w:szCs w:val="22"/>
        </w:rPr>
        <w:t xml:space="preserve">von </w:t>
      </w:r>
      <w:r w:rsidRPr="00E60885">
        <w:rPr>
          <w:rFonts w:ascii="Verdana" w:hAnsi="Verdana"/>
          <w:sz w:val="22"/>
          <w:szCs w:val="22"/>
        </w:rPr>
        <w:t xml:space="preserve">den Dezernenten skizzierten Eckpunkte für die zukünftige sonderpädagogische Beratung und Unterstützung der inklusiven Schulen in Niedersachsen. Gerne kommen wir damit der Aufforderung nach, uns aus der gelebten Praxis heraus an dem eingeleiteten Diskussionsprozess zu beteiligen. </w:t>
      </w:r>
    </w:p>
    <w:p w:rsidR="0042215B" w:rsidRPr="00E60885" w:rsidRDefault="0042215B" w:rsidP="00876A51">
      <w:pPr>
        <w:spacing w:after="120"/>
        <w:jc w:val="both"/>
        <w:rPr>
          <w:rFonts w:ascii="Verdana" w:hAnsi="Verdana"/>
          <w:sz w:val="22"/>
          <w:szCs w:val="22"/>
        </w:rPr>
      </w:pPr>
    </w:p>
    <w:p w:rsidR="0042215B" w:rsidRPr="00E60885" w:rsidRDefault="0042215B" w:rsidP="00876A51">
      <w:pPr>
        <w:spacing w:after="120"/>
        <w:jc w:val="both"/>
        <w:rPr>
          <w:rFonts w:ascii="Verdana" w:hAnsi="Verdana"/>
          <w:b/>
          <w:sz w:val="22"/>
          <w:szCs w:val="22"/>
        </w:rPr>
      </w:pPr>
      <w:r w:rsidRPr="00E60885">
        <w:rPr>
          <w:rFonts w:ascii="Verdana" w:hAnsi="Verdana"/>
          <w:b/>
          <w:sz w:val="22"/>
          <w:szCs w:val="22"/>
        </w:rPr>
        <w:t>Zu unserem Hintergrund</w:t>
      </w:r>
    </w:p>
    <w:p w:rsidR="0042215B" w:rsidRPr="00E60885" w:rsidRDefault="0042215B" w:rsidP="00876A51">
      <w:pPr>
        <w:spacing w:after="120"/>
        <w:jc w:val="both"/>
        <w:rPr>
          <w:rFonts w:ascii="Verdana" w:hAnsi="Verdana"/>
          <w:b/>
          <w:sz w:val="22"/>
          <w:szCs w:val="22"/>
        </w:rPr>
      </w:pPr>
      <w:r w:rsidRPr="00E60885">
        <w:rPr>
          <w:rFonts w:ascii="Verdana" w:hAnsi="Verdana"/>
          <w:sz w:val="22"/>
          <w:szCs w:val="22"/>
        </w:rPr>
        <w:t>Die Erich Kästner-Schule arbeitet seit 2001/02 gleichermaßen als Förderzentrum und als Förderschule. Zu unserem Kollegium zählen 35 Förderschullehrkräfte, die im Nordkreis des Landkreises Verden an 13 Grundschulen und 6 weiterführenden Schulen im Rahmen zunächst integrativer, nun inklusiver Konzepte für die sonderpädagogische Förderung tätig sind. Seit 12 Jahren organisieren und verantworten damit die Förderschullehrkräfte unseres Förderzentrums flächendeckend die sonderpädagogische Grundversorgung. Darüber hinaus sind Förderschullehrkräfte seit bereits 20 Jahren auch an weiterführenden Regelschulen in Kooperation, Integration und Inklusion in unserem Einzugskreis tätig. Die Anzahl der inklusiv beschulten Schülerinnen und Schüler mit einem Bedarf an sonderpädagogischer Unterstützung wächst stetig. Die Prozesse zur Ausweitung der sonderpädagogischen Förderung an Regelschulen sind stets durch die Erich Kästner-Schule initiiert und gepflegt worden, ebenso wie die gemeinsame Erarbeitung</w:t>
      </w:r>
      <w:r w:rsidR="00876A51">
        <w:rPr>
          <w:rFonts w:ascii="Verdana" w:hAnsi="Verdana"/>
          <w:sz w:val="22"/>
          <w:szCs w:val="22"/>
        </w:rPr>
        <w:t xml:space="preserve"> </w:t>
      </w:r>
      <w:r w:rsidRPr="00E60885">
        <w:rPr>
          <w:rFonts w:ascii="Verdana" w:hAnsi="Verdana"/>
          <w:sz w:val="22"/>
          <w:szCs w:val="22"/>
        </w:rPr>
        <w:t>des vor 3 Jahren mit der öffentlichen Jugendhilfe im Landkreis entwickelte</w:t>
      </w:r>
      <w:r w:rsidR="00876A51">
        <w:rPr>
          <w:rFonts w:ascii="Verdana" w:hAnsi="Verdana"/>
          <w:sz w:val="22"/>
          <w:szCs w:val="22"/>
        </w:rPr>
        <w:t>n</w:t>
      </w:r>
      <w:r w:rsidRPr="00E60885">
        <w:rPr>
          <w:rFonts w:ascii="Verdana" w:hAnsi="Verdana"/>
          <w:sz w:val="22"/>
          <w:szCs w:val="22"/>
        </w:rPr>
        <w:t xml:space="preserve"> Beratungs- und Unterstützungssystem BASIS (für den Bereich emotionale und soziale Entwicklung). Zahlreiche erprobte und wirksame Konzepte belegen dies. Deren ständige Weiterentwicklung gemeinsam mit den Regelschulen zählt ebenso zu unserem Selbstverständnis wie der verbindliche fachliche Austausch zur Sicherung der sonderpädagogischen Kompetenzen unter den Förderschullehrkräften.</w:t>
      </w:r>
      <w:r w:rsidRPr="00E60885">
        <w:rPr>
          <w:rFonts w:ascii="Verdana" w:hAnsi="Verdana"/>
          <w:b/>
          <w:sz w:val="22"/>
          <w:szCs w:val="22"/>
        </w:rPr>
        <w:t xml:space="preserve"> </w:t>
      </w:r>
    </w:p>
    <w:p w:rsidR="0042215B" w:rsidRPr="00E60885" w:rsidRDefault="0042215B" w:rsidP="00876A51">
      <w:pPr>
        <w:spacing w:after="120"/>
        <w:jc w:val="both"/>
        <w:rPr>
          <w:rFonts w:ascii="Verdana" w:hAnsi="Verdana"/>
          <w:sz w:val="22"/>
          <w:szCs w:val="22"/>
        </w:rPr>
      </w:pPr>
      <w:r w:rsidRPr="00E60885">
        <w:rPr>
          <w:rFonts w:ascii="Verdana" w:hAnsi="Verdana"/>
          <w:sz w:val="22"/>
          <w:szCs w:val="22"/>
        </w:rPr>
        <w:t>Fol</w:t>
      </w:r>
      <w:r w:rsidR="004E7348">
        <w:rPr>
          <w:rFonts w:ascii="Verdana" w:hAnsi="Verdana"/>
          <w:sz w:val="22"/>
          <w:szCs w:val="22"/>
        </w:rPr>
        <w:t>gende Aufgaben hat unser</w:t>
      </w:r>
      <w:r w:rsidRPr="00E60885">
        <w:rPr>
          <w:rFonts w:ascii="Verdana" w:hAnsi="Verdana"/>
          <w:sz w:val="22"/>
          <w:szCs w:val="22"/>
        </w:rPr>
        <w:t xml:space="preserve"> Förderzentrum dabei </w:t>
      </w:r>
      <w:r w:rsidR="00E035A7">
        <w:rPr>
          <w:rFonts w:ascii="Verdana" w:hAnsi="Verdana"/>
          <w:sz w:val="22"/>
          <w:szCs w:val="22"/>
        </w:rPr>
        <w:t xml:space="preserve">entsprechend der Beschreibung des Kultusministeriums an die kommunalen Schulträger im November 2012 </w:t>
      </w:r>
      <w:r w:rsidRPr="00E60885">
        <w:rPr>
          <w:rFonts w:ascii="Verdana" w:hAnsi="Verdana"/>
          <w:sz w:val="22"/>
          <w:szCs w:val="22"/>
        </w:rPr>
        <w:t>verantwortlich ausgefüllt:</w:t>
      </w:r>
    </w:p>
    <w:p w:rsidR="004E7348" w:rsidRPr="004E7348" w:rsidRDefault="004E7348" w:rsidP="00876A51">
      <w:pPr>
        <w:pStyle w:val="Listenabsatz"/>
        <w:numPr>
          <w:ilvl w:val="0"/>
          <w:numId w:val="7"/>
        </w:numPr>
        <w:spacing w:after="120" w:line="240" w:lineRule="auto"/>
        <w:ind w:left="284" w:hanging="284"/>
        <w:contextualSpacing w:val="0"/>
        <w:jc w:val="both"/>
        <w:rPr>
          <w:rFonts w:ascii="Verdana" w:hAnsi="Verdana"/>
        </w:rPr>
      </w:pPr>
      <w:r w:rsidRPr="004E7348">
        <w:rPr>
          <w:rFonts w:ascii="Verdana" w:hAnsi="Verdana"/>
        </w:rPr>
        <w:t>die Planung, Steuerung und Koordinierung des Einsatzes der Förderschullehrkräfte</w:t>
      </w:r>
      <w:r>
        <w:rPr>
          <w:rFonts w:ascii="Verdana" w:hAnsi="Verdana"/>
        </w:rPr>
        <w:t xml:space="preserve"> </w:t>
      </w:r>
      <w:r w:rsidRPr="004E7348">
        <w:rPr>
          <w:rFonts w:ascii="Verdana" w:hAnsi="Verdana"/>
        </w:rPr>
        <w:t>für alle Organisationsformen</w:t>
      </w:r>
      <w:r>
        <w:rPr>
          <w:rFonts w:ascii="Verdana" w:hAnsi="Verdana"/>
        </w:rPr>
        <w:t xml:space="preserve"> </w:t>
      </w:r>
      <w:r w:rsidRPr="004E7348">
        <w:rPr>
          <w:rFonts w:ascii="Verdana" w:hAnsi="Verdana"/>
        </w:rPr>
        <w:t>sonderpädagogischer Förderung. Das bedingt beispielsweise im Rahmen der sonderpädagogischen</w:t>
      </w:r>
      <w:r>
        <w:rPr>
          <w:rFonts w:ascii="Verdana" w:hAnsi="Verdana"/>
        </w:rPr>
        <w:t xml:space="preserve"> </w:t>
      </w:r>
      <w:r w:rsidRPr="004E7348">
        <w:rPr>
          <w:rFonts w:ascii="Verdana" w:hAnsi="Verdana"/>
        </w:rPr>
        <w:t>Grundversorgung einen Austausch mi</w:t>
      </w:r>
      <w:r>
        <w:rPr>
          <w:rFonts w:ascii="Verdana" w:hAnsi="Verdana"/>
        </w:rPr>
        <w:t xml:space="preserve">t allen beteiligten Grundschulen </w:t>
      </w:r>
      <w:r w:rsidRPr="004E7348">
        <w:rPr>
          <w:rFonts w:ascii="Verdana" w:hAnsi="Verdana"/>
        </w:rPr>
        <w:t>eines Regionalen Konzepts. Das bedingt die Verhandlung mit allen beteiligten</w:t>
      </w:r>
      <w:r>
        <w:rPr>
          <w:rFonts w:ascii="Verdana" w:hAnsi="Verdana"/>
        </w:rPr>
        <w:t xml:space="preserve"> </w:t>
      </w:r>
      <w:r w:rsidRPr="004E7348">
        <w:rPr>
          <w:rFonts w:ascii="Verdana" w:hAnsi="Verdana"/>
        </w:rPr>
        <w:t>Schulen über die Vergabe der Ressourcen im Zus</w:t>
      </w:r>
      <w:r w:rsidR="000977B9">
        <w:rPr>
          <w:rFonts w:ascii="Verdana" w:hAnsi="Verdana"/>
        </w:rPr>
        <w:t>ammenhang von Steuerungsgruppen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Konfliktmanagement für den Personenkreis der Förderschullehrkräfte in den allgemeinen Schulen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 xml:space="preserve">Koordination der sonderpädagogischen Förderung in den allgemeinen Schulen mit der Niedersächsischen Landesschulbehörde - </w:t>
      </w:r>
      <w:proofErr w:type="spellStart"/>
      <w:r w:rsidRPr="00876A51">
        <w:rPr>
          <w:rFonts w:ascii="Verdana" w:hAnsi="Verdana"/>
        </w:rPr>
        <w:t>NLSchB</w:t>
      </w:r>
      <w:proofErr w:type="spellEnd"/>
      <w:r w:rsidRPr="00876A51">
        <w:rPr>
          <w:rFonts w:ascii="Verdana" w:hAnsi="Verdana"/>
        </w:rPr>
        <w:t xml:space="preserve"> - (Vorbereitung der Abordnungen)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Durchführung von Dienstbesprechungen für die Förderschullehrkräfte in den allgemeinen Schulen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Fallbezogene Beratungen der Schulleitungen aller allgemeinen Schulen im Rahmen des Regionalen Konzepts</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lastRenderedPageBreak/>
        <w:t>Beratung der Schulträger in Fragen der Inklusion (Entwickeln spezifischer Angebote,</w:t>
      </w:r>
      <w:r w:rsidR="00876A51" w:rsidRPr="00876A51">
        <w:rPr>
          <w:rFonts w:ascii="Verdana" w:hAnsi="Verdana"/>
        </w:rPr>
        <w:t xml:space="preserve"> </w:t>
      </w:r>
      <w:r w:rsidRPr="00876A51">
        <w:rPr>
          <w:rFonts w:ascii="Verdana" w:hAnsi="Verdana"/>
        </w:rPr>
        <w:t>Beratung in Fragen räumlicher und sächlicher Ausstattung). In der Regel handelt es</w:t>
      </w:r>
      <w:r w:rsidR="00876A51" w:rsidRPr="00876A51">
        <w:rPr>
          <w:rFonts w:ascii="Verdana" w:hAnsi="Verdana"/>
        </w:rPr>
        <w:t xml:space="preserve"> </w:t>
      </w:r>
      <w:r w:rsidRPr="00876A51">
        <w:rPr>
          <w:rFonts w:ascii="Verdana" w:hAnsi="Verdana"/>
        </w:rPr>
        <w:t>sich um eine größere Zahl von Schulträgern, da sich die Förderschulen oft in Trägerschaft eines Landkreises befinden und mit Schulen zahlreicher kommunaler Schulträger</w:t>
      </w:r>
      <w:r w:rsidR="00876A51" w:rsidRPr="00876A51">
        <w:rPr>
          <w:rFonts w:ascii="Verdana" w:hAnsi="Verdana"/>
        </w:rPr>
        <w:t xml:space="preserve"> </w:t>
      </w:r>
      <w:r w:rsidR="000977B9">
        <w:rPr>
          <w:rFonts w:ascii="Verdana" w:hAnsi="Verdana"/>
        </w:rPr>
        <w:t>in Beziehung stehen</w:t>
      </w:r>
    </w:p>
    <w:p w:rsidR="004E7348" w:rsidRPr="00876A51" w:rsidRDefault="004E7348" w:rsidP="00876A51">
      <w:pPr>
        <w:pStyle w:val="Listenabsatz"/>
        <w:numPr>
          <w:ilvl w:val="0"/>
          <w:numId w:val="6"/>
        </w:numPr>
        <w:spacing w:after="120" w:line="240" w:lineRule="auto"/>
        <w:ind w:left="284" w:hanging="284"/>
        <w:contextualSpacing w:val="0"/>
        <w:jc w:val="both"/>
        <w:rPr>
          <w:rFonts w:ascii="Verdana" w:hAnsi="Verdana"/>
        </w:rPr>
      </w:pPr>
      <w:r w:rsidRPr="00876A51">
        <w:rPr>
          <w:rFonts w:ascii="Verdana" w:hAnsi="Verdana"/>
        </w:rPr>
        <w:t>Beratung der Eltern in Fragen der Inklusion (z.B. schulische Bedingungen,</w:t>
      </w:r>
      <w:r w:rsidR="00876A51">
        <w:rPr>
          <w:rFonts w:ascii="Verdana" w:hAnsi="Verdana"/>
        </w:rPr>
        <w:t xml:space="preserve"> </w:t>
      </w:r>
      <w:r w:rsidRPr="00876A51">
        <w:rPr>
          <w:rFonts w:ascii="Verdana" w:hAnsi="Verdana"/>
        </w:rPr>
        <w:t>Nachte</w:t>
      </w:r>
      <w:r w:rsidR="000977B9">
        <w:rPr>
          <w:rFonts w:ascii="Verdana" w:hAnsi="Verdana"/>
        </w:rPr>
        <w:t>ilsausgleiche, Schulbegleitung)</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Organisation von Fort- und Weiterbildungsmaßnahmen für die Förderschullehrkräfte</w:t>
      </w:r>
      <w:r w:rsidR="00876A51" w:rsidRPr="00876A51">
        <w:rPr>
          <w:rFonts w:ascii="Verdana" w:hAnsi="Verdana"/>
        </w:rPr>
        <w:t xml:space="preserve"> </w:t>
      </w:r>
      <w:r w:rsidRPr="00876A51">
        <w:rPr>
          <w:rFonts w:ascii="Verdana" w:hAnsi="Verdana"/>
        </w:rPr>
        <w:t>und für die Lehrkräfte anderer Schulfo</w:t>
      </w:r>
      <w:r w:rsidR="000977B9">
        <w:rPr>
          <w:rFonts w:ascii="Verdana" w:hAnsi="Verdana"/>
        </w:rPr>
        <w:t>rmen in den allgemeinen Schulen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Koordinierung des Verfahrens zur Feststellung eines Bedarfs an sonderpädagogischer</w:t>
      </w:r>
      <w:r w:rsidR="00876A51" w:rsidRPr="00876A51">
        <w:rPr>
          <w:rFonts w:ascii="Verdana" w:hAnsi="Verdana"/>
        </w:rPr>
        <w:t xml:space="preserve"> </w:t>
      </w:r>
      <w:r w:rsidR="000977B9">
        <w:rPr>
          <w:rFonts w:ascii="Verdana" w:hAnsi="Verdana"/>
        </w:rPr>
        <w:t>Unterstützung</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Vernetzung mit anderen Einrichtungen (Jugendhilfe, Sozialhilfe, Kinder- und Jugendpsychiatrie,</w:t>
      </w:r>
      <w:r w:rsidR="00876A51" w:rsidRPr="00876A51">
        <w:rPr>
          <w:rFonts w:ascii="Verdana" w:hAnsi="Verdana"/>
        </w:rPr>
        <w:t xml:space="preserve"> </w:t>
      </w:r>
      <w:r w:rsidR="000977B9">
        <w:rPr>
          <w:rFonts w:ascii="Verdana" w:hAnsi="Verdana"/>
        </w:rPr>
        <w:t>Ambulanzen)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 xml:space="preserve">Koordinierung </w:t>
      </w:r>
      <w:r w:rsidR="00876A51">
        <w:rPr>
          <w:rFonts w:ascii="Verdana" w:hAnsi="Verdana"/>
        </w:rPr>
        <w:t xml:space="preserve">und fachliche Begleitung </w:t>
      </w:r>
      <w:r w:rsidRPr="00876A51">
        <w:rPr>
          <w:rFonts w:ascii="Verdana" w:hAnsi="Verdana"/>
        </w:rPr>
        <w:t xml:space="preserve">der Ausbildung der </w:t>
      </w:r>
      <w:r w:rsidR="00876A51">
        <w:rPr>
          <w:rFonts w:ascii="Verdana" w:hAnsi="Verdana"/>
        </w:rPr>
        <w:t>Lehrkräfte im Vorbereitungsdienst für das Lehramt für Sonderpädagogik</w:t>
      </w:r>
      <w:r w:rsidRPr="00876A51">
        <w:rPr>
          <w:rFonts w:ascii="Verdana" w:hAnsi="Verdana"/>
        </w:rPr>
        <w:t xml:space="preserve"> in </w:t>
      </w:r>
      <w:r w:rsidR="00876A51">
        <w:rPr>
          <w:rFonts w:ascii="Verdana" w:hAnsi="Verdana"/>
        </w:rPr>
        <w:t>der Förderschule</w:t>
      </w:r>
      <w:r w:rsidR="00876A51" w:rsidRPr="00876A51">
        <w:rPr>
          <w:rFonts w:ascii="Verdana" w:hAnsi="Verdana"/>
        </w:rPr>
        <w:t xml:space="preserve"> </w:t>
      </w:r>
      <w:r w:rsidR="00876A51">
        <w:rPr>
          <w:rFonts w:ascii="Verdana" w:hAnsi="Verdana"/>
        </w:rPr>
        <w:t xml:space="preserve">sowie in </w:t>
      </w:r>
      <w:r w:rsidRPr="00876A51">
        <w:rPr>
          <w:rFonts w:ascii="Verdana" w:hAnsi="Verdana"/>
        </w:rPr>
        <w:t>allgemeinen Schulen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Koordinierung des Einsatzes der Förderschullehrkräfte mit Förderschulen mit anderen</w:t>
      </w:r>
      <w:r w:rsidR="00876A51" w:rsidRPr="00876A51">
        <w:rPr>
          <w:rFonts w:ascii="Verdana" w:hAnsi="Verdana"/>
        </w:rPr>
        <w:t xml:space="preserve"> </w:t>
      </w:r>
      <w:r w:rsidR="000977B9">
        <w:rPr>
          <w:rFonts w:ascii="Verdana" w:hAnsi="Verdana"/>
        </w:rPr>
        <w:t>Förderschwerpunkten</w:t>
      </w:r>
    </w:p>
    <w:p w:rsidR="004E7348" w:rsidRPr="00876A51"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Steuerung der Qualitätsentwicklung und Qualitätssicherung der sonderpädagogischen</w:t>
      </w:r>
      <w:r w:rsidR="00876A51" w:rsidRPr="00876A51">
        <w:rPr>
          <w:rFonts w:ascii="Verdana" w:hAnsi="Verdana"/>
        </w:rPr>
        <w:t xml:space="preserve"> </w:t>
      </w:r>
      <w:r w:rsidRPr="00876A51">
        <w:rPr>
          <w:rFonts w:ascii="Verdana" w:hAnsi="Verdana"/>
        </w:rPr>
        <w:t>Förderung in der allgemeinen Schule durch Besuch und Beratung der Förderschullehrkräfte</w:t>
      </w:r>
      <w:r w:rsidR="00876A51" w:rsidRPr="00876A51">
        <w:rPr>
          <w:rFonts w:ascii="Verdana" w:hAnsi="Verdana"/>
        </w:rPr>
        <w:t xml:space="preserve"> </w:t>
      </w:r>
      <w:r w:rsidR="000977B9">
        <w:rPr>
          <w:rFonts w:ascii="Verdana" w:hAnsi="Verdana"/>
        </w:rPr>
        <w:t>im Unterricht</w:t>
      </w:r>
    </w:p>
    <w:p w:rsidR="0042215B" w:rsidRPr="000977B9" w:rsidRDefault="004E7348" w:rsidP="00876A51">
      <w:pPr>
        <w:pStyle w:val="Listenabsatz"/>
        <w:numPr>
          <w:ilvl w:val="0"/>
          <w:numId w:val="7"/>
        </w:numPr>
        <w:spacing w:after="120" w:line="240" w:lineRule="auto"/>
        <w:ind w:left="284" w:hanging="284"/>
        <w:contextualSpacing w:val="0"/>
        <w:jc w:val="both"/>
        <w:rPr>
          <w:rFonts w:ascii="Verdana" w:hAnsi="Verdana"/>
        </w:rPr>
      </w:pPr>
      <w:r w:rsidRPr="00876A51">
        <w:rPr>
          <w:rFonts w:ascii="Verdana" w:hAnsi="Verdana"/>
        </w:rPr>
        <w:t>Mitarbeit an der Erstellung von Konzepten zur sonderpädagogischen Förderung in</w:t>
      </w:r>
      <w:r w:rsidR="00876A51" w:rsidRPr="00876A51">
        <w:rPr>
          <w:rFonts w:ascii="Verdana" w:hAnsi="Verdana"/>
        </w:rPr>
        <w:t xml:space="preserve"> </w:t>
      </w:r>
      <w:r w:rsidRPr="00876A51">
        <w:rPr>
          <w:rFonts w:ascii="Verdana" w:hAnsi="Verdana"/>
        </w:rPr>
        <w:t>den</w:t>
      </w:r>
      <w:r w:rsidR="000977B9">
        <w:rPr>
          <w:rFonts w:ascii="Verdana" w:hAnsi="Verdana"/>
        </w:rPr>
        <w:t xml:space="preserve"> jeweiligen Förderschwerpunkten</w:t>
      </w:r>
    </w:p>
    <w:p w:rsidR="0042215B" w:rsidRPr="00E60885" w:rsidRDefault="0042215B" w:rsidP="00876A51">
      <w:pPr>
        <w:spacing w:after="120"/>
        <w:jc w:val="both"/>
        <w:rPr>
          <w:rFonts w:ascii="Verdana" w:hAnsi="Verdana"/>
          <w:b/>
          <w:sz w:val="22"/>
          <w:szCs w:val="22"/>
        </w:rPr>
      </w:pPr>
      <w:r w:rsidRPr="00E60885">
        <w:rPr>
          <w:rFonts w:ascii="Verdana" w:hAnsi="Verdana"/>
          <w:sz w:val="22"/>
          <w:szCs w:val="22"/>
        </w:rPr>
        <w:t xml:space="preserve">An der Entwicklung und fachlichen Ausgestaltung integrativer und inklusiver Konzepte und Strukturen in der Region wirken wir damit seit 20 Jahren aktiv und mit hohem Engagement mit. </w:t>
      </w:r>
    </w:p>
    <w:p w:rsidR="0042215B" w:rsidRPr="00E60885" w:rsidRDefault="0042215B" w:rsidP="00876A51">
      <w:pPr>
        <w:spacing w:after="120"/>
        <w:jc w:val="both"/>
        <w:rPr>
          <w:rFonts w:ascii="Verdana" w:hAnsi="Verdana"/>
          <w:sz w:val="22"/>
          <w:szCs w:val="22"/>
        </w:rPr>
      </w:pPr>
    </w:p>
    <w:p w:rsidR="0042215B" w:rsidRPr="00E60885" w:rsidRDefault="00E60885" w:rsidP="00876A51">
      <w:pPr>
        <w:spacing w:after="120"/>
        <w:rPr>
          <w:rFonts w:ascii="Verdana" w:hAnsi="Verdana"/>
          <w:b/>
          <w:sz w:val="22"/>
          <w:szCs w:val="22"/>
        </w:rPr>
      </w:pPr>
      <w:r>
        <w:rPr>
          <w:rFonts w:ascii="Verdana" w:hAnsi="Verdana"/>
          <w:b/>
          <w:sz w:val="22"/>
          <w:szCs w:val="22"/>
        </w:rPr>
        <w:t>Allgemein zur s</w:t>
      </w:r>
      <w:r w:rsidR="0042215B" w:rsidRPr="00E60885">
        <w:rPr>
          <w:rFonts w:ascii="Verdana" w:hAnsi="Verdana"/>
          <w:b/>
          <w:sz w:val="22"/>
          <w:szCs w:val="22"/>
        </w:rPr>
        <w:t>onderpädagogische Förderung ohne Förderzentren</w:t>
      </w:r>
    </w:p>
    <w:p w:rsidR="0042215B" w:rsidRDefault="0042215B" w:rsidP="00876A51">
      <w:pPr>
        <w:spacing w:after="120"/>
        <w:rPr>
          <w:rFonts w:ascii="Verdana" w:hAnsi="Verdana"/>
          <w:sz w:val="22"/>
          <w:szCs w:val="22"/>
        </w:rPr>
      </w:pPr>
      <w:r w:rsidRPr="00E60885">
        <w:rPr>
          <w:rFonts w:ascii="Verdana" w:hAnsi="Verdana"/>
          <w:sz w:val="22"/>
          <w:szCs w:val="22"/>
        </w:rPr>
        <w:t>Wir ste</w:t>
      </w:r>
      <w:r w:rsidR="00E60885">
        <w:rPr>
          <w:rFonts w:ascii="Verdana" w:hAnsi="Verdana"/>
          <w:sz w:val="22"/>
          <w:szCs w:val="22"/>
        </w:rPr>
        <w:t xml:space="preserve">llen </w:t>
      </w:r>
      <w:r w:rsidRPr="00E60885">
        <w:rPr>
          <w:rFonts w:ascii="Verdana" w:hAnsi="Verdana"/>
          <w:sz w:val="22"/>
          <w:szCs w:val="22"/>
        </w:rPr>
        <w:t>folgende Fragen:</w:t>
      </w:r>
    </w:p>
    <w:p w:rsidR="0042215B" w:rsidRPr="00E60885" w:rsidRDefault="0042215B" w:rsidP="00876A51">
      <w:pPr>
        <w:pStyle w:val="Listenabsatz"/>
        <w:numPr>
          <w:ilvl w:val="0"/>
          <w:numId w:val="2"/>
        </w:numPr>
        <w:spacing w:after="120" w:line="240" w:lineRule="auto"/>
        <w:contextualSpacing w:val="0"/>
        <w:rPr>
          <w:rFonts w:ascii="Verdana" w:hAnsi="Verdana"/>
        </w:rPr>
      </w:pPr>
      <w:r w:rsidRPr="00E60885">
        <w:rPr>
          <w:rFonts w:ascii="Verdana" w:hAnsi="Verdana"/>
        </w:rPr>
        <w:t>Wie kann eine fachlich abgesicherte sonderpädagogische Förderung ohne die regionalen Netzwerke und Bezüge der jetzigen Förderzentren nach außen und nach innen für alle Beteiligten gelingen?</w:t>
      </w:r>
    </w:p>
    <w:p w:rsidR="0042215B" w:rsidRPr="00E60885" w:rsidRDefault="0042215B" w:rsidP="00876A51">
      <w:pPr>
        <w:pStyle w:val="Listenabsatz"/>
        <w:numPr>
          <w:ilvl w:val="0"/>
          <w:numId w:val="2"/>
        </w:numPr>
        <w:spacing w:after="120" w:line="240" w:lineRule="auto"/>
        <w:contextualSpacing w:val="0"/>
        <w:rPr>
          <w:rFonts w:ascii="Verdana" w:hAnsi="Verdana"/>
        </w:rPr>
      </w:pPr>
      <w:r w:rsidRPr="00E60885">
        <w:rPr>
          <w:rFonts w:ascii="Verdana" w:hAnsi="Verdana"/>
        </w:rPr>
        <w:t xml:space="preserve">Bieten die Regionalstellen mit den sehr umfänglichen Aufgaben und ihrem administrativen Charakter einen passenden Rahmen, um weiterhin konzeptionell und fachlich inhaltlich auf „Augenhöhe“ mit allen an Bildungs-und Erziehungsprozessen Beteiligten Inklusion </w:t>
      </w:r>
      <w:r w:rsidR="00E60885">
        <w:rPr>
          <w:rFonts w:ascii="Verdana" w:hAnsi="Verdana"/>
        </w:rPr>
        <w:t xml:space="preserve">wirksam </w:t>
      </w:r>
      <w:r w:rsidRPr="00E60885">
        <w:rPr>
          <w:rFonts w:ascii="Verdana" w:hAnsi="Verdana"/>
        </w:rPr>
        <w:t>gestalten zu können?</w:t>
      </w:r>
    </w:p>
    <w:p w:rsidR="0042215B" w:rsidRPr="00E60885" w:rsidRDefault="0042215B" w:rsidP="00876A51">
      <w:pPr>
        <w:pStyle w:val="Listenabsatz"/>
        <w:numPr>
          <w:ilvl w:val="0"/>
          <w:numId w:val="2"/>
        </w:numPr>
        <w:spacing w:after="120" w:line="240" w:lineRule="auto"/>
        <w:contextualSpacing w:val="0"/>
        <w:rPr>
          <w:rFonts w:ascii="Verdana" w:hAnsi="Verdana"/>
        </w:rPr>
      </w:pPr>
      <w:r w:rsidRPr="00E60885">
        <w:rPr>
          <w:rFonts w:ascii="Verdana" w:hAnsi="Verdana"/>
        </w:rPr>
        <w:t xml:space="preserve">Kann die vereinheitlichte Organisationsform der Regionalstellen mit landeseinheitlichen Standards </w:t>
      </w:r>
      <w:r w:rsidR="00F8374A">
        <w:rPr>
          <w:rFonts w:ascii="Verdana" w:hAnsi="Verdana"/>
        </w:rPr>
        <w:t xml:space="preserve">und der dafür vorgesehenen Personalausstattung </w:t>
      </w:r>
      <w:r w:rsidRPr="00E60885">
        <w:rPr>
          <w:rFonts w:ascii="Verdana" w:hAnsi="Verdana"/>
        </w:rPr>
        <w:t>die regionalen Gegebenheiten verlässlich berücksichtigen?</w:t>
      </w:r>
    </w:p>
    <w:p w:rsidR="0042215B" w:rsidRPr="00E60885" w:rsidRDefault="0042215B" w:rsidP="00876A51">
      <w:pPr>
        <w:pStyle w:val="Listenabsatz"/>
        <w:numPr>
          <w:ilvl w:val="0"/>
          <w:numId w:val="2"/>
        </w:numPr>
        <w:spacing w:after="120" w:line="240" w:lineRule="auto"/>
        <w:contextualSpacing w:val="0"/>
        <w:jc w:val="both"/>
        <w:rPr>
          <w:rFonts w:ascii="Verdana" w:hAnsi="Verdana"/>
        </w:rPr>
      </w:pPr>
      <w:r w:rsidRPr="00E60885">
        <w:rPr>
          <w:rFonts w:ascii="Verdana" w:hAnsi="Verdana"/>
        </w:rPr>
        <w:t>Warum sind die wertvollen Erfahrungen aus</w:t>
      </w:r>
      <w:r w:rsidR="00E60885" w:rsidRPr="00E60885">
        <w:rPr>
          <w:rFonts w:ascii="Verdana" w:hAnsi="Verdana"/>
        </w:rPr>
        <w:t xml:space="preserve"> den teils</w:t>
      </w:r>
      <w:r w:rsidRPr="00E60885">
        <w:rPr>
          <w:rFonts w:ascii="Verdana" w:hAnsi="Verdana"/>
        </w:rPr>
        <w:t xml:space="preserve"> langjährig erprobten Konzepten der Förderzentren wie z.B. der Erich Kästner-Schule (die auch mit </w:t>
      </w:r>
      <w:r w:rsidR="00E60885" w:rsidRPr="00E60885">
        <w:rPr>
          <w:rFonts w:ascii="Verdana" w:hAnsi="Verdana"/>
        </w:rPr>
        <w:t>der Unterstützung von</w:t>
      </w:r>
      <w:r w:rsidRPr="00E60885">
        <w:rPr>
          <w:rFonts w:ascii="Verdana" w:hAnsi="Verdana"/>
        </w:rPr>
        <w:t xml:space="preserve"> </w:t>
      </w:r>
      <w:proofErr w:type="spellStart"/>
      <w:r w:rsidRPr="00E60885">
        <w:rPr>
          <w:rFonts w:ascii="Verdana" w:hAnsi="Verdana"/>
        </w:rPr>
        <w:t>MitarbeiterInnen</w:t>
      </w:r>
      <w:proofErr w:type="spellEnd"/>
      <w:r w:rsidRPr="00E60885">
        <w:rPr>
          <w:rFonts w:ascii="Verdana" w:hAnsi="Verdana"/>
        </w:rPr>
        <w:t xml:space="preserve"> der Landesschulbehörde</w:t>
      </w:r>
      <w:r w:rsidR="00E60885" w:rsidRPr="00E60885">
        <w:rPr>
          <w:rFonts w:ascii="Verdana" w:hAnsi="Verdana"/>
        </w:rPr>
        <w:t xml:space="preserve"> </w:t>
      </w:r>
      <w:r w:rsidR="00E60885" w:rsidRPr="00E60885">
        <w:rPr>
          <w:rFonts w:ascii="Verdana" w:hAnsi="Verdana"/>
        </w:rPr>
        <w:lastRenderedPageBreak/>
        <w:t xml:space="preserve">entwickelt wurden) </w:t>
      </w:r>
      <w:r w:rsidRPr="00E60885">
        <w:rPr>
          <w:rFonts w:ascii="Verdana" w:hAnsi="Verdana"/>
        </w:rPr>
        <w:t>nicht in die Entwicklung neuer Strukturen eingeflossen?</w:t>
      </w:r>
    </w:p>
    <w:p w:rsidR="00E60885" w:rsidRDefault="000977B9" w:rsidP="00876A51">
      <w:pPr>
        <w:pStyle w:val="Listenabsatz"/>
        <w:numPr>
          <w:ilvl w:val="0"/>
          <w:numId w:val="2"/>
        </w:numPr>
        <w:spacing w:after="120" w:line="240" w:lineRule="auto"/>
        <w:contextualSpacing w:val="0"/>
        <w:jc w:val="both"/>
        <w:rPr>
          <w:rFonts w:ascii="Verdana" w:hAnsi="Verdana"/>
        </w:rPr>
      </w:pPr>
      <w:r>
        <w:rPr>
          <w:rFonts w:ascii="Verdana" w:hAnsi="Verdana"/>
        </w:rPr>
        <w:t>Wo findet die</w:t>
      </w:r>
      <w:r w:rsidR="0042215B" w:rsidRPr="00E60885">
        <w:rPr>
          <w:rFonts w:ascii="Verdana" w:hAnsi="Verdana"/>
        </w:rPr>
        <w:t xml:space="preserve"> Wertschätzung </w:t>
      </w:r>
      <w:r w:rsidR="00E60885" w:rsidRPr="00E60885">
        <w:rPr>
          <w:rFonts w:ascii="Verdana" w:hAnsi="Verdana"/>
        </w:rPr>
        <w:t xml:space="preserve">der </w:t>
      </w:r>
      <w:r w:rsidR="00E60885">
        <w:rPr>
          <w:rFonts w:ascii="Verdana" w:hAnsi="Verdana"/>
        </w:rPr>
        <w:t>bisher geleisteten Arbeit aller am Aufbau inklusiver Strukturen beteiligten</w:t>
      </w:r>
      <w:r w:rsidR="00876A51">
        <w:rPr>
          <w:rFonts w:ascii="Verdana" w:hAnsi="Verdana"/>
        </w:rPr>
        <w:t xml:space="preserve"> Kollegi</w:t>
      </w:r>
      <w:r w:rsidR="00E60885">
        <w:rPr>
          <w:rFonts w:ascii="Verdana" w:hAnsi="Verdana"/>
        </w:rPr>
        <w:t>nnen und Kollegen statt?</w:t>
      </w:r>
    </w:p>
    <w:p w:rsidR="00E60885" w:rsidRDefault="00E60885" w:rsidP="00876A51">
      <w:pPr>
        <w:pStyle w:val="Listenabsatz"/>
        <w:numPr>
          <w:ilvl w:val="0"/>
          <w:numId w:val="2"/>
        </w:numPr>
        <w:spacing w:after="120" w:line="240" w:lineRule="auto"/>
        <w:contextualSpacing w:val="0"/>
        <w:jc w:val="both"/>
        <w:rPr>
          <w:rFonts w:ascii="Verdana" w:hAnsi="Verdana"/>
        </w:rPr>
      </w:pPr>
      <w:r>
        <w:rPr>
          <w:rFonts w:ascii="Verdana" w:hAnsi="Verdana"/>
        </w:rPr>
        <w:t>Wie kann sonderpädagogische Kompetenz ohne die Anbindung an ein gemeinsames System wie das bisherige Förderzentrum abgesichert werden?</w:t>
      </w:r>
    </w:p>
    <w:p w:rsidR="007F0235" w:rsidRPr="00E60885" w:rsidRDefault="007F0235" w:rsidP="00876A51">
      <w:pPr>
        <w:pStyle w:val="Listenabsatz"/>
        <w:numPr>
          <w:ilvl w:val="0"/>
          <w:numId w:val="2"/>
        </w:numPr>
        <w:spacing w:after="120" w:line="240" w:lineRule="auto"/>
        <w:contextualSpacing w:val="0"/>
        <w:rPr>
          <w:rFonts w:ascii="Verdana" w:hAnsi="Verdana"/>
        </w:rPr>
      </w:pPr>
      <w:r w:rsidRPr="00E60885">
        <w:rPr>
          <w:rFonts w:ascii="Verdana" w:hAnsi="Verdana"/>
        </w:rPr>
        <w:t xml:space="preserve">Was bedeute es konkret </w:t>
      </w:r>
      <w:r>
        <w:rPr>
          <w:rFonts w:ascii="Verdana" w:hAnsi="Verdana"/>
        </w:rPr>
        <w:t xml:space="preserve">(z.B. </w:t>
      </w:r>
      <w:r w:rsidRPr="00E60885">
        <w:rPr>
          <w:rFonts w:ascii="Verdana" w:hAnsi="Verdana"/>
        </w:rPr>
        <w:t>für den Landkreis Verden</w:t>
      </w:r>
      <w:r>
        <w:rPr>
          <w:rFonts w:ascii="Verdana" w:hAnsi="Verdana"/>
        </w:rPr>
        <w:t>)</w:t>
      </w:r>
      <w:r w:rsidRPr="00E60885">
        <w:rPr>
          <w:rFonts w:ascii="Verdana" w:hAnsi="Verdana"/>
        </w:rPr>
        <w:t xml:space="preserve">, wenn durch die Auflösung </w:t>
      </w:r>
      <w:r>
        <w:rPr>
          <w:rFonts w:ascii="Verdana" w:hAnsi="Verdana"/>
        </w:rPr>
        <w:t xml:space="preserve">der </w:t>
      </w:r>
      <w:r w:rsidRPr="00E60885">
        <w:rPr>
          <w:rFonts w:ascii="Verdana" w:hAnsi="Verdana"/>
        </w:rPr>
        <w:t>Förderzentren Lernen keine öffentliche Förderschule mehr existiert?</w:t>
      </w:r>
    </w:p>
    <w:p w:rsidR="007F0235" w:rsidRDefault="007F0235" w:rsidP="00876A51">
      <w:pPr>
        <w:pStyle w:val="Listenabsatz"/>
        <w:spacing w:after="120" w:line="240" w:lineRule="auto"/>
        <w:contextualSpacing w:val="0"/>
        <w:jc w:val="both"/>
        <w:rPr>
          <w:rFonts w:ascii="Verdana" w:hAnsi="Verdana"/>
        </w:rPr>
      </w:pPr>
    </w:p>
    <w:p w:rsidR="0042215B" w:rsidRPr="00E60885" w:rsidRDefault="00E60885" w:rsidP="00876A51">
      <w:pPr>
        <w:spacing w:after="120"/>
        <w:jc w:val="both"/>
        <w:rPr>
          <w:rFonts w:ascii="Verdana" w:hAnsi="Verdana"/>
          <w:b/>
          <w:sz w:val="22"/>
          <w:szCs w:val="22"/>
        </w:rPr>
      </w:pPr>
      <w:r w:rsidRPr="00E60885">
        <w:rPr>
          <w:rFonts w:ascii="Verdana" w:hAnsi="Verdana"/>
          <w:b/>
          <w:sz w:val="22"/>
          <w:szCs w:val="22"/>
        </w:rPr>
        <w:t xml:space="preserve">Konkrete Sorgen für den Landkreis Verden </w:t>
      </w:r>
    </w:p>
    <w:p w:rsidR="0042215B" w:rsidRDefault="007F0235" w:rsidP="00876A51">
      <w:pPr>
        <w:pStyle w:val="Listenabsatz"/>
        <w:numPr>
          <w:ilvl w:val="0"/>
          <w:numId w:val="4"/>
        </w:numPr>
        <w:spacing w:after="120" w:line="240" w:lineRule="auto"/>
        <w:contextualSpacing w:val="0"/>
        <w:jc w:val="both"/>
        <w:rPr>
          <w:rFonts w:ascii="Verdana" w:hAnsi="Verdana"/>
        </w:rPr>
      </w:pPr>
      <w:r>
        <w:rPr>
          <w:rFonts w:ascii="Verdana" w:hAnsi="Verdana"/>
        </w:rPr>
        <w:t>Es ist zu befürchten, dass das</w:t>
      </w:r>
      <w:r w:rsidR="00E60885">
        <w:rPr>
          <w:rFonts w:ascii="Verdana" w:hAnsi="Verdana"/>
        </w:rPr>
        <w:t xml:space="preserve"> bisherige </w:t>
      </w:r>
      <w:r w:rsidR="0042215B" w:rsidRPr="00E60885">
        <w:rPr>
          <w:rFonts w:ascii="Verdana" w:hAnsi="Verdana"/>
        </w:rPr>
        <w:t>Eingehen auf regionale Gegebenheiten</w:t>
      </w:r>
      <w:r>
        <w:rPr>
          <w:rFonts w:ascii="Verdana" w:hAnsi="Verdana"/>
        </w:rPr>
        <w:t xml:space="preserve"> </w:t>
      </w:r>
      <w:r w:rsidR="00E60885">
        <w:rPr>
          <w:rFonts w:ascii="Verdana" w:hAnsi="Verdana"/>
        </w:rPr>
        <w:t xml:space="preserve">zugunsten </w:t>
      </w:r>
      <w:r>
        <w:rPr>
          <w:rFonts w:ascii="Verdana" w:hAnsi="Verdana"/>
        </w:rPr>
        <w:t>landeseinheitlicher</w:t>
      </w:r>
      <w:r w:rsidR="00E60885">
        <w:rPr>
          <w:rFonts w:ascii="Verdana" w:hAnsi="Verdana"/>
        </w:rPr>
        <w:t xml:space="preserve"> Standards weg</w:t>
      </w:r>
      <w:r>
        <w:rPr>
          <w:rFonts w:ascii="Verdana" w:hAnsi="Verdana"/>
        </w:rPr>
        <w:t>fällt</w:t>
      </w:r>
      <w:r w:rsidR="00E60885">
        <w:rPr>
          <w:rFonts w:ascii="Verdana" w:hAnsi="Verdana"/>
        </w:rPr>
        <w:t>.</w:t>
      </w:r>
    </w:p>
    <w:p w:rsidR="00821397" w:rsidRPr="00E60885" w:rsidRDefault="00821397" w:rsidP="00876A51">
      <w:pPr>
        <w:pStyle w:val="Listenabsatz"/>
        <w:numPr>
          <w:ilvl w:val="0"/>
          <w:numId w:val="4"/>
        </w:numPr>
        <w:spacing w:after="120" w:line="240" w:lineRule="auto"/>
        <w:contextualSpacing w:val="0"/>
        <w:jc w:val="both"/>
        <w:rPr>
          <w:rFonts w:ascii="Verdana" w:hAnsi="Verdana"/>
        </w:rPr>
      </w:pPr>
      <w:r>
        <w:rPr>
          <w:rFonts w:ascii="Verdana" w:hAnsi="Verdana"/>
        </w:rPr>
        <w:t xml:space="preserve">Die kurzen und direkten </w:t>
      </w:r>
      <w:r w:rsidRPr="00E60885">
        <w:rPr>
          <w:rFonts w:ascii="Verdana" w:hAnsi="Verdana"/>
        </w:rPr>
        <w:t xml:space="preserve">Wege bezogen auf </w:t>
      </w:r>
      <w:r>
        <w:rPr>
          <w:rFonts w:ascii="Verdana" w:hAnsi="Verdana"/>
        </w:rPr>
        <w:t xml:space="preserve">die fallbezogene </w:t>
      </w:r>
      <w:r w:rsidRPr="00E60885">
        <w:rPr>
          <w:rFonts w:ascii="Verdana" w:hAnsi="Verdana"/>
        </w:rPr>
        <w:t xml:space="preserve">Beratung, </w:t>
      </w:r>
      <w:r>
        <w:rPr>
          <w:rFonts w:ascii="Verdana" w:hAnsi="Verdana"/>
        </w:rPr>
        <w:t xml:space="preserve">die gegenseitige </w:t>
      </w:r>
      <w:r w:rsidRPr="00E60885">
        <w:rPr>
          <w:rFonts w:ascii="Verdana" w:hAnsi="Verdana"/>
        </w:rPr>
        <w:t>Unterstützung</w:t>
      </w:r>
      <w:r w:rsidR="007F0235">
        <w:rPr>
          <w:rFonts w:ascii="Verdana" w:hAnsi="Verdana"/>
        </w:rPr>
        <w:t xml:space="preserve"> verschiedener Institutionen</w:t>
      </w:r>
      <w:r w:rsidRPr="00E60885">
        <w:rPr>
          <w:rFonts w:ascii="Verdana" w:hAnsi="Verdana"/>
        </w:rPr>
        <w:t xml:space="preserve">, </w:t>
      </w:r>
      <w:r w:rsidR="002007F0">
        <w:rPr>
          <w:rFonts w:ascii="Verdana" w:hAnsi="Verdana"/>
        </w:rPr>
        <w:t xml:space="preserve">den </w:t>
      </w:r>
      <w:r>
        <w:rPr>
          <w:rFonts w:ascii="Verdana" w:hAnsi="Verdana"/>
        </w:rPr>
        <w:t>fachlichen Austausch unter Lehrkräften</w:t>
      </w:r>
      <w:r w:rsidRPr="00E60885">
        <w:rPr>
          <w:rFonts w:ascii="Verdana" w:hAnsi="Verdana"/>
        </w:rPr>
        <w:t xml:space="preserve"> </w:t>
      </w:r>
      <w:r>
        <w:rPr>
          <w:rFonts w:ascii="Verdana" w:hAnsi="Verdana"/>
        </w:rPr>
        <w:t xml:space="preserve">und </w:t>
      </w:r>
      <w:r w:rsidRPr="00E60885">
        <w:rPr>
          <w:rFonts w:ascii="Verdana" w:hAnsi="Verdana"/>
        </w:rPr>
        <w:t xml:space="preserve">Schulen aber auch mit </w:t>
      </w:r>
      <w:r>
        <w:rPr>
          <w:rFonts w:ascii="Verdana" w:hAnsi="Verdana"/>
        </w:rPr>
        <w:t>dem Schulträger und der</w:t>
      </w:r>
      <w:r w:rsidRPr="00E60885">
        <w:rPr>
          <w:rFonts w:ascii="Verdana" w:hAnsi="Verdana"/>
        </w:rPr>
        <w:t xml:space="preserve"> Jugendhilfe</w:t>
      </w:r>
      <w:r>
        <w:rPr>
          <w:rFonts w:ascii="Verdana" w:hAnsi="Verdana"/>
        </w:rPr>
        <w:t xml:space="preserve"> weichen </w:t>
      </w:r>
      <w:r w:rsidR="007F0235">
        <w:rPr>
          <w:rFonts w:ascii="Verdana" w:hAnsi="Verdana"/>
        </w:rPr>
        <w:t xml:space="preserve">aufgrund der geplanten Größe der Regionalstellen </w:t>
      </w:r>
      <w:r>
        <w:rPr>
          <w:rFonts w:ascii="Verdana" w:hAnsi="Verdana"/>
        </w:rPr>
        <w:t>umfangreichen und langwierigen Abstimmungsprozessen.</w:t>
      </w:r>
    </w:p>
    <w:p w:rsidR="0042215B" w:rsidRDefault="00821397" w:rsidP="00876A51">
      <w:pPr>
        <w:pStyle w:val="Listenabsatz"/>
        <w:numPr>
          <w:ilvl w:val="0"/>
          <w:numId w:val="4"/>
        </w:numPr>
        <w:spacing w:after="120" w:line="240" w:lineRule="auto"/>
        <w:contextualSpacing w:val="0"/>
        <w:jc w:val="both"/>
        <w:rPr>
          <w:rFonts w:ascii="Verdana" w:hAnsi="Verdana"/>
        </w:rPr>
      </w:pPr>
      <w:r>
        <w:rPr>
          <w:rFonts w:ascii="Verdana" w:hAnsi="Verdana"/>
        </w:rPr>
        <w:t>Die Förderzentren</w:t>
      </w:r>
      <w:r w:rsidR="0042215B" w:rsidRPr="00821397">
        <w:rPr>
          <w:rFonts w:ascii="Verdana" w:hAnsi="Verdana"/>
        </w:rPr>
        <w:t xml:space="preserve"> </w:t>
      </w:r>
      <w:r>
        <w:rPr>
          <w:rFonts w:ascii="Verdana" w:hAnsi="Verdana"/>
        </w:rPr>
        <w:t>sind Multiplikatoren vor Ort,</w:t>
      </w:r>
      <w:r w:rsidR="0042215B" w:rsidRPr="00821397">
        <w:rPr>
          <w:rFonts w:ascii="Verdana" w:hAnsi="Verdana"/>
        </w:rPr>
        <w:t xml:space="preserve"> pflegen den regionalen Austausch </w:t>
      </w:r>
      <w:r>
        <w:rPr>
          <w:rFonts w:ascii="Verdana" w:hAnsi="Verdana"/>
        </w:rPr>
        <w:t xml:space="preserve">zu vielen Institutionen </w:t>
      </w:r>
      <w:r w:rsidR="0042215B" w:rsidRPr="00821397">
        <w:rPr>
          <w:rFonts w:ascii="Verdana" w:hAnsi="Verdana"/>
        </w:rPr>
        <w:t xml:space="preserve">auf </w:t>
      </w:r>
      <w:r>
        <w:rPr>
          <w:rFonts w:ascii="Verdana" w:hAnsi="Verdana"/>
        </w:rPr>
        <w:t>„</w:t>
      </w:r>
      <w:r w:rsidR="0042215B" w:rsidRPr="00821397">
        <w:rPr>
          <w:rFonts w:ascii="Verdana" w:hAnsi="Verdana"/>
        </w:rPr>
        <w:t>Augenhöhe</w:t>
      </w:r>
      <w:r>
        <w:rPr>
          <w:rFonts w:ascii="Verdana" w:hAnsi="Verdana"/>
        </w:rPr>
        <w:t>“</w:t>
      </w:r>
      <w:r w:rsidR="00F8374A">
        <w:rPr>
          <w:rFonts w:ascii="Verdana" w:hAnsi="Verdana"/>
        </w:rPr>
        <w:t xml:space="preserve"> mit dem Ziel für besondere Herausforderungen vor Ort gemeinsam</w:t>
      </w:r>
      <w:r w:rsidR="00876A51">
        <w:rPr>
          <w:rFonts w:ascii="Verdana" w:hAnsi="Verdana"/>
        </w:rPr>
        <w:t xml:space="preserve"> </w:t>
      </w:r>
      <w:r w:rsidR="00F8374A">
        <w:rPr>
          <w:rFonts w:ascii="Verdana" w:hAnsi="Verdana"/>
        </w:rPr>
        <w:t>„kleine Lösungen“ zu finden.</w:t>
      </w:r>
      <w:r>
        <w:rPr>
          <w:rFonts w:ascii="Verdana" w:hAnsi="Verdana"/>
        </w:rPr>
        <w:t xml:space="preserve"> Dies wird mit den umfänglich und auch </w:t>
      </w:r>
      <w:proofErr w:type="spellStart"/>
      <w:r>
        <w:rPr>
          <w:rFonts w:ascii="Verdana" w:hAnsi="Verdana"/>
        </w:rPr>
        <w:t>fachaufsichtlich</w:t>
      </w:r>
      <w:proofErr w:type="spellEnd"/>
      <w:r>
        <w:rPr>
          <w:rFonts w:ascii="Verdana" w:hAnsi="Verdana"/>
        </w:rPr>
        <w:t xml:space="preserve"> beschriebenen Aufgaben der Regionalstellen nicht mehr möglich sein.</w:t>
      </w:r>
    </w:p>
    <w:p w:rsidR="00F8374A" w:rsidRDefault="00F8374A" w:rsidP="00876A51">
      <w:pPr>
        <w:pStyle w:val="Listenabsatz"/>
        <w:numPr>
          <w:ilvl w:val="0"/>
          <w:numId w:val="4"/>
        </w:numPr>
        <w:spacing w:after="120" w:line="240" w:lineRule="auto"/>
        <w:contextualSpacing w:val="0"/>
        <w:jc w:val="both"/>
        <w:rPr>
          <w:rFonts w:ascii="Verdana" w:hAnsi="Verdana"/>
        </w:rPr>
      </w:pPr>
      <w:r>
        <w:rPr>
          <w:rFonts w:ascii="Verdana" w:hAnsi="Verdana"/>
        </w:rPr>
        <w:t xml:space="preserve">Durch den Wegfall dieser </w:t>
      </w:r>
      <w:proofErr w:type="spellStart"/>
      <w:r>
        <w:rPr>
          <w:rFonts w:ascii="Verdana" w:hAnsi="Verdana"/>
        </w:rPr>
        <w:t>Multiplikatoren</w:t>
      </w:r>
      <w:r w:rsidR="007F0235">
        <w:rPr>
          <w:rFonts w:ascii="Verdana" w:hAnsi="Verdana"/>
        </w:rPr>
        <w:t>tätigkeit</w:t>
      </w:r>
      <w:proofErr w:type="spellEnd"/>
      <w:r w:rsidR="007F0235">
        <w:rPr>
          <w:rFonts w:ascii="Verdana" w:hAnsi="Verdana"/>
        </w:rPr>
        <w:t xml:space="preserve"> sind</w:t>
      </w:r>
      <w:r>
        <w:rPr>
          <w:rFonts w:ascii="Verdana" w:hAnsi="Verdana"/>
        </w:rPr>
        <w:t xml:space="preserve"> </w:t>
      </w:r>
      <w:r w:rsidR="00821397">
        <w:rPr>
          <w:rFonts w:ascii="Verdana" w:hAnsi="Verdana"/>
        </w:rPr>
        <w:t>erhöh</w:t>
      </w:r>
      <w:r>
        <w:rPr>
          <w:rFonts w:ascii="Verdana" w:hAnsi="Verdana"/>
        </w:rPr>
        <w:t xml:space="preserve">te Kosten für z.B. Schulassistenzen, </w:t>
      </w:r>
      <w:r w:rsidR="0042215B" w:rsidRPr="00F8374A">
        <w:rPr>
          <w:rFonts w:ascii="Verdana" w:hAnsi="Verdana"/>
        </w:rPr>
        <w:t>Unterbringung</w:t>
      </w:r>
      <w:r>
        <w:rPr>
          <w:rFonts w:ascii="Verdana" w:hAnsi="Verdana"/>
        </w:rPr>
        <w:t>en</w:t>
      </w:r>
      <w:r w:rsidR="0042215B" w:rsidRPr="00F8374A">
        <w:rPr>
          <w:rFonts w:ascii="Verdana" w:hAnsi="Verdana"/>
        </w:rPr>
        <w:t xml:space="preserve"> in stationären Einrich</w:t>
      </w:r>
      <w:r>
        <w:rPr>
          <w:rFonts w:ascii="Verdana" w:hAnsi="Verdana"/>
        </w:rPr>
        <w:t xml:space="preserve">tungen, Fahrtkosten zu </w:t>
      </w:r>
      <w:r w:rsidR="0042215B" w:rsidRPr="00F8374A">
        <w:rPr>
          <w:rFonts w:ascii="Verdana" w:hAnsi="Verdana"/>
        </w:rPr>
        <w:t>Schulen</w:t>
      </w:r>
      <w:r>
        <w:rPr>
          <w:rFonts w:ascii="Verdana" w:hAnsi="Verdana"/>
        </w:rPr>
        <w:t xml:space="preserve"> in privater Trägerschaft </w:t>
      </w:r>
      <w:r w:rsidR="00B868B3">
        <w:rPr>
          <w:rFonts w:ascii="Verdana" w:hAnsi="Verdana"/>
        </w:rPr>
        <w:t>ebenso zu befürchten wie eine erhöhte Zahl von Schulausschlüssen durch Ordnungsmaßnahmen.</w:t>
      </w:r>
    </w:p>
    <w:p w:rsidR="00B868B3" w:rsidRDefault="00F8374A" w:rsidP="00876A51">
      <w:pPr>
        <w:pStyle w:val="Listenabsatz"/>
        <w:numPr>
          <w:ilvl w:val="0"/>
          <w:numId w:val="4"/>
        </w:numPr>
        <w:spacing w:after="120" w:line="240" w:lineRule="auto"/>
        <w:contextualSpacing w:val="0"/>
        <w:jc w:val="both"/>
        <w:rPr>
          <w:rFonts w:ascii="Verdana" w:hAnsi="Verdana"/>
        </w:rPr>
      </w:pPr>
      <w:r>
        <w:rPr>
          <w:rFonts w:ascii="Verdana" w:hAnsi="Verdana"/>
        </w:rPr>
        <w:t>Ebenso sind erhöhte Kosten bei der Vorbereitung des W</w:t>
      </w:r>
      <w:r w:rsidR="0042215B" w:rsidRPr="00F8374A">
        <w:rPr>
          <w:rFonts w:ascii="Verdana" w:hAnsi="Verdana"/>
        </w:rPr>
        <w:t>echsels</w:t>
      </w:r>
      <w:r>
        <w:rPr>
          <w:rFonts w:ascii="Verdana" w:hAnsi="Verdana"/>
        </w:rPr>
        <w:t xml:space="preserve"> in die weiterführenden Schulen zu befürchten. Hier bündelt das Förderzentrum </w:t>
      </w:r>
      <w:r w:rsidR="00B868B3">
        <w:rPr>
          <w:rFonts w:ascii="Verdana" w:hAnsi="Verdana"/>
        </w:rPr>
        <w:t xml:space="preserve">bisher </w:t>
      </w:r>
      <w:r>
        <w:rPr>
          <w:rFonts w:ascii="Verdana" w:hAnsi="Verdana"/>
        </w:rPr>
        <w:t xml:space="preserve">für den Austausch mit dem für die Gebäude zuständigen Schulträger </w:t>
      </w:r>
      <w:r w:rsidR="00B868B3">
        <w:rPr>
          <w:rFonts w:ascii="Verdana" w:hAnsi="Verdana"/>
        </w:rPr>
        <w:t xml:space="preserve">langfristig </w:t>
      </w:r>
      <w:r>
        <w:rPr>
          <w:rFonts w:ascii="Verdana" w:hAnsi="Verdana"/>
        </w:rPr>
        <w:t xml:space="preserve">die Informationen </w:t>
      </w:r>
      <w:r w:rsidR="00B868B3">
        <w:rPr>
          <w:rFonts w:ascii="Verdana" w:hAnsi="Verdana"/>
        </w:rPr>
        <w:t>zu</w:t>
      </w:r>
      <w:r>
        <w:rPr>
          <w:rFonts w:ascii="Verdana" w:hAnsi="Verdana"/>
        </w:rPr>
        <w:t xml:space="preserve"> benötigte</w:t>
      </w:r>
      <w:r w:rsidR="00B868B3">
        <w:rPr>
          <w:rFonts w:ascii="Verdana" w:hAnsi="Verdana"/>
        </w:rPr>
        <w:t>n</w:t>
      </w:r>
      <w:r>
        <w:rPr>
          <w:rFonts w:ascii="Verdana" w:hAnsi="Verdana"/>
        </w:rPr>
        <w:t xml:space="preserve"> Maßnahmen für Umbauten und </w:t>
      </w:r>
      <w:r w:rsidR="007F0235">
        <w:rPr>
          <w:rFonts w:ascii="Verdana" w:hAnsi="Verdana"/>
        </w:rPr>
        <w:t xml:space="preserve">zur Ausleihe von bereits vorhandenen </w:t>
      </w:r>
      <w:r>
        <w:rPr>
          <w:rFonts w:ascii="Verdana" w:hAnsi="Verdana"/>
        </w:rPr>
        <w:t>Hilfsmittel</w:t>
      </w:r>
      <w:r w:rsidR="007F0235">
        <w:rPr>
          <w:rFonts w:ascii="Verdana" w:hAnsi="Verdana"/>
        </w:rPr>
        <w:t>n</w:t>
      </w:r>
    </w:p>
    <w:p w:rsidR="009905B9" w:rsidRPr="009905B9" w:rsidRDefault="009905B9" w:rsidP="009905B9">
      <w:pPr>
        <w:pStyle w:val="Listenabsatz"/>
        <w:numPr>
          <w:ilvl w:val="0"/>
          <w:numId w:val="4"/>
        </w:numPr>
        <w:spacing w:after="120" w:line="240" w:lineRule="auto"/>
        <w:contextualSpacing w:val="0"/>
        <w:jc w:val="both"/>
        <w:rPr>
          <w:rFonts w:ascii="Verdana" w:hAnsi="Verdana"/>
        </w:rPr>
      </w:pPr>
      <w:r w:rsidRPr="009905B9">
        <w:rPr>
          <w:rFonts w:ascii="Verdana" w:hAnsi="Verdana"/>
        </w:rPr>
        <w:t xml:space="preserve">Es ist die Anbindung der Förderschullehrkräfte an die Regelschulen geplant. Die Sicherstellung der notwendigen sonderpädagogischen Kompetenz durch den fachlichen Austausch, gemeinsame Fortbildung und die verbindliche inhaltliche Vernetzung ist durch diese Vereinzelung der Förderschullehrkräfte gefährdet. Es ist zu befürchten, dass der fachliche,  kollegiale Rückhalt und die Identifikation mit der Profession der Sonderpädagogik erschwert werden bzw. verloren gehen. </w:t>
      </w:r>
    </w:p>
    <w:p w:rsidR="00B868B3" w:rsidRDefault="00B868B3" w:rsidP="00876A51">
      <w:pPr>
        <w:spacing w:after="120"/>
        <w:jc w:val="both"/>
        <w:rPr>
          <w:rFonts w:ascii="Verdana" w:hAnsi="Verdana"/>
        </w:rPr>
      </w:pPr>
    </w:p>
    <w:p w:rsidR="00B868B3" w:rsidRDefault="007F0235" w:rsidP="00876A51">
      <w:pPr>
        <w:spacing w:after="120"/>
        <w:jc w:val="both"/>
        <w:rPr>
          <w:rFonts w:ascii="Verdana" w:hAnsi="Verdana"/>
          <w:sz w:val="22"/>
          <w:szCs w:val="22"/>
        </w:rPr>
      </w:pPr>
      <w:r w:rsidRPr="007F0235">
        <w:rPr>
          <w:rFonts w:ascii="Verdana" w:hAnsi="Verdana"/>
          <w:sz w:val="22"/>
          <w:szCs w:val="22"/>
        </w:rPr>
        <w:t xml:space="preserve">Wir verstehen die Arbeit unseres Förderzentrums als in der Region fest verankertes Kompetenzzentrum, </w:t>
      </w:r>
      <w:r w:rsidRPr="002007F0">
        <w:rPr>
          <w:rFonts w:ascii="Verdana" w:hAnsi="Verdana"/>
          <w:sz w:val="22"/>
          <w:szCs w:val="22"/>
        </w:rPr>
        <w:t xml:space="preserve">das </w:t>
      </w:r>
      <w:r w:rsidRPr="007F0235">
        <w:rPr>
          <w:rFonts w:ascii="Verdana" w:hAnsi="Verdana"/>
          <w:sz w:val="22"/>
          <w:szCs w:val="22"/>
        </w:rPr>
        <w:t>in dem Prozess, in</w:t>
      </w:r>
      <w:r w:rsidR="009D2B7A">
        <w:rPr>
          <w:rFonts w:ascii="Verdana" w:hAnsi="Verdana"/>
          <w:sz w:val="22"/>
          <w:szCs w:val="22"/>
        </w:rPr>
        <w:t xml:space="preserve"> dem</w:t>
      </w:r>
      <w:r w:rsidRPr="007F0235">
        <w:rPr>
          <w:rFonts w:ascii="Verdana" w:hAnsi="Verdana"/>
          <w:sz w:val="22"/>
          <w:szCs w:val="22"/>
        </w:rPr>
        <w:t xml:space="preserve"> sich alle Schule</w:t>
      </w:r>
      <w:r w:rsidR="00E035A7">
        <w:rPr>
          <w:rFonts w:ascii="Verdana" w:hAnsi="Verdana"/>
          <w:sz w:val="22"/>
          <w:szCs w:val="22"/>
        </w:rPr>
        <w:t>n</w:t>
      </w:r>
      <w:r w:rsidRPr="007F0235">
        <w:rPr>
          <w:rFonts w:ascii="Verdana" w:hAnsi="Verdana"/>
          <w:sz w:val="22"/>
          <w:szCs w:val="22"/>
        </w:rPr>
        <w:t xml:space="preserve"> </w:t>
      </w:r>
      <w:r w:rsidR="009D2B7A">
        <w:rPr>
          <w:rFonts w:ascii="Verdana" w:hAnsi="Verdana"/>
          <w:sz w:val="22"/>
          <w:szCs w:val="22"/>
        </w:rPr>
        <w:t xml:space="preserve">wirksame </w:t>
      </w:r>
      <w:r w:rsidRPr="007F0235">
        <w:rPr>
          <w:rFonts w:ascii="Verdana" w:hAnsi="Verdana"/>
          <w:sz w:val="22"/>
          <w:szCs w:val="22"/>
        </w:rPr>
        <w:t>inklusive Strukturen und Konzepte erarbeiten müssen</w:t>
      </w:r>
      <w:r w:rsidR="009D2B7A">
        <w:rPr>
          <w:rFonts w:ascii="Verdana" w:hAnsi="Verdana"/>
          <w:sz w:val="22"/>
          <w:szCs w:val="22"/>
        </w:rPr>
        <w:t>, die dafür notwendigen sonderpädagogischen Kompetenzen in den einzelnen fachlichen Schwerpunkten aber auch in der Beratung einbringt.</w:t>
      </w:r>
    </w:p>
    <w:p w:rsidR="00E035A7" w:rsidRDefault="00E035A7" w:rsidP="00876A51">
      <w:pPr>
        <w:spacing w:after="120"/>
        <w:jc w:val="both"/>
        <w:rPr>
          <w:rFonts w:ascii="Verdana" w:hAnsi="Verdana"/>
          <w:sz w:val="22"/>
          <w:szCs w:val="22"/>
        </w:rPr>
      </w:pPr>
      <w:r>
        <w:rPr>
          <w:rFonts w:ascii="Verdana" w:hAnsi="Verdana"/>
          <w:sz w:val="22"/>
          <w:szCs w:val="22"/>
        </w:rPr>
        <w:lastRenderedPageBreak/>
        <w:t xml:space="preserve">Dieser beschriebene Prozess braucht Zeit. Die Qualität der sonderpädagogischen Förderung muss gerade auch während des Übergangs gewährleistet sein. Insbesondere den Eltern ist dabei wichtig, dass sie solange die Wahl zwischen dem System Förderschule und der inklusiven Schule haben, bis die Rahmenbedingungen eine gleichwertige Förderung in der inklusiven Schule gewährleisten. </w:t>
      </w:r>
    </w:p>
    <w:p w:rsidR="000977B9" w:rsidRDefault="000977B9" w:rsidP="00876A51">
      <w:pPr>
        <w:spacing w:after="120"/>
        <w:jc w:val="both"/>
        <w:rPr>
          <w:rFonts w:ascii="Verdana" w:hAnsi="Verdana"/>
          <w:sz w:val="22"/>
          <w:szCs w:val="22"/>
        </w:rPr>
      </w:pPr>
    </w:p>
    <w:p w:rsidR="009905B9" w:rsidRDefault="009905B9" w:rsidP="009905B9">
      <w:pPr>
        <w:spacing w:after="120"/>
        <w:jc w:val="both"/>
        <w:rPr>
          <w:rFonts w:ascii="Verdana" w:hAnsi="Verdana"/>
          <w:sz w:val="22"/>
          <w:szCs w:val="22"/>
        </w:rPr>
      </w:pPr>
      <w:r>
        <w:rPr>
          <w:rFonts w:ascii="Verdana" w:hAnsi="Verdana"/>
          <w:sz w:val="22"/>
          <w:szCs w:val="22"/>
        </w:rPr>
        <w:t>Wir wünschen uns, dass unsere Anmerkungen aus der inklusiven Praxis Eingang finden werden in die weitere Konkretisierung der zukünftigen sonderpädagogischen Förderung.</w:t>
      </w:r>
    </w:p>
    <w:p w:rsidR="009905B9" w:rsidRDefault="009905B9" w:rsidP="009905B9">
      <w:pPr>
        <w:spacing w:after="120"/>
        <w:jc w:val="both"/>
        <w:rPr>
          <w:rFonts w:ascii="Verdana" w:hAnsi="Verdana"/>
          <w:sz w:val="22"/>
          <w:szCs w:val="22"/>
        </w:rPr>
      </w:pPr>
    </w:p>
    <w:p w:rsidR="000977B9" w:rsidRDefault="000977B9" w:rsidP="00876A51">
      <w:pPr>
        <w:spacing w:after="120"/>
        <w:jc w:val="both"/>
        <w:rPr>
          <w:rFonts w:ascii="Verdana" w:hAnsi="Verdana"/>
          <w:sz w:val="22"/>
          <w:szCs w:val="22"/>
        </w:rPr>
      </w:pPr>
    </w:p>
    <w:p w:rsidR="000977B9" w:rsidRDefault="000977B9" w:rsidP="00876A51">
      <w:pPr>
        <w:spacing w:after="120"/>
        <w:jc w:val="both"/>
        <w:rPr>
          <w:rFonts w:ascii="Verdana" w:hAnsi="Verdana"/>
          <w:sz w:val="22"/>
          <w:szCs w:val="22"/>
        </w:rPr>
      </w:pPr>
      <w:r>
        <w:rPr>
          <w:rFonts w:ascii="Verdana" w:hAnsi="Verdana"/>
          <w:sz w:val="22"/>
          <w:szCs w:val="22"/>
        </w:rPr>
        <w:t xml:space="preserve">Mit freundlichen Grüßen, </w:t>
      </w:r>
    </w:p>
    <w:p w:rsidR="000977B9" w:rsidRDefault="000977B9" w:rsidP="00876A51">
      <w:pPr>
        <w:spacing w:after="120"/>
        <w:jc w:val="both"/>
        <w:rPr>
          <w:rFonts w:ascii="Verdana" w:hAnsi="Verdana"/>
          <w:sz w:val="22"/>
          <w:szCs w:val="22"/>
        </w:rPr>
      </w:pPr>
    </w:p>
    <w:p w:rsidR="000977B9" w:rsidRDefault="000977B9" w:rsidP="00A97A4B">
      <w:pPr>
        <w:spacing w:after="120"/>
        <w:rPr>
          <w:rFonts w:ascii="Verdana" w:hAnsi="Verdana"/>
          <w:sz w:val="22"/>
          <w:szCs w:val="22"/>
        </w:rPr>
      </w:pPr>
      <w:r>
        <w:rPr>
          <w:rFonts w:ascii="Verdana" w:hAnsi="Verdana"/>
          <w:sz w:val="22"/>
          <w:szCs w:val="22"/>
        </w:rPr>
        <w:t>Der Schulvorstand der Erich Kästner-Schule, Achim</w:t>
      </w:r>
    </w:p>
    <w:p w:rsidR="000977B9" w:rsidRDefault="000977B9" w:rsidP="00876A51">
      <w:pPr>
        <w:spacing w:after="120"/>
        <w:jc w:val="both"/>
        <w:rPr>
          <w:rFonts w:ascii="Verdana" w:hAnsi="Verdana"/>
          <w:sz w:val="22"/>
          <w:szCs w:val="22"/>
        </w:rPr>
      </w:pPr>
    </w:p>
    <w:p w:rsidR="000977B9" w:rsidRDefault="000977B9" w:rsidP="00876A51">
      <w:pPr>
        <w:spacing w:after="120"/>
        <w:jc w:val="both"/>
        <w:rPr>
          <w:rFonts w:ascii="Verdana" w:hAnsi="Verdana"/>
          <w:sz w:val="22"/>
          <w:szCs w:val="22"/>
        </w:rPr>
      </w:pPr>
    </w:p>
    <w:p w:rsidR="000977B9" w:rsidRDefault="000977B9" w:rsidP="00876A51">
      <w:pPr>
        <w:spacing w:after="120"/>
        <w:jc w:val="both"/>
        <w:rPr>
          <w:rFonts w:ascii="Verdana" w:hAnsi="Verdana"/>
          <w:sz w:val="22"/>
          <w:szCs w:val="22"/>
        </w:rPr>
      </w:pPr>
    </w:p>
    <w:p w:rsidR="000977B9" w:rsidRPr="00E60885" w:rsidRDefault="000977B9" w:rsidP="00876A51">
      <w:pPr>
        <w:spacing w:after="120"/>
        <w:jc w:val="both"/>
        <w:rPr>
          <w:rFonts w:ascii="Verdana" w:hAnsi="Verdana"/>
          <w:sz w:val="22"/>
          <w:szCs w:val="22"/>
        </w:rPr>
      </w:pPr>
    </w:p>
    <w:sectPr w:rsidR="000977B9" w:rsidRPr="00E60885" w:rsidSect="00D47BB5">
      <w:pgSz w:w="11906" w:h="16838" w:code="9"/>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C3C"/>
    <w:multiLevelType w:val="hybridMultilevel"/>
    <w:tmpl w:val="CA40B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A24ACF"/>
    <w:multiLevelType w:val="hybridMultilevel"/>
    <w:tmpl w:val="547A3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850655"/>
    <w:multiLevelType w:val="hybridMultilevel"/>
    <w:tmpl w:val="88FEE578"/>
    <w:lvl w:ilvl="0" w:tplc="345AB87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807ADE"/>
    <w:multiLevelType w:val="hybridMultilevel"/>
    <w:tmpl w:val="53C0857A"/>
    <w:lvl w:ilvl="0" w:tplc="42B4456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5F0EDD"/>
    <w:multiLevelType w:val="hybridMultilevel"/>
    <w:tmpl w:val="64EC2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C772413"/>
    <w:multiLevelType w:val="hybridMultilevel"/>
    <w:tmpl w:val="6F1E3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E25175A"/>
    <w:multiLevelType w:val="hybridMultilevel"/>
    <w:tmpl w:val="390AB6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5B"/>
    <w:rsid w:val="00000BEA"/>
    <w:rsid w:val="0000483D"/>
    <w:rsid w:val="000977B9"/>
    <w:rsid w:val="00130DF0"/>
    <w:rsid w:val="00156EBA"/>
    <w:rsid w:val="00197551"/>
    <w:rsid w:val="001F74F4"/>
    <w:rsid w:val="002007F0"/>
    <w:rsid w:val="00282C31"/>
    <w:rsid w:val="00297EE2"/>
    <w:rsid w:val="00355A94"/>
    <w:rsid w:val="00396958"/>
    <w:rsid w:val="003D1CC0"/>
    <w:rsid w:val="0042215B"/>
    <w:rsid w:val="004301F7"/>
    <w:rsid w:val="004E7348"/>
    <w:rsid w:val="004F29CB"/>
    <w:rsid w:val="0050106D"/>
    <w:rsid w:val="00642A29"/>
    <w:rsid w:val="0064406B"/>
    <w:rsid w:val="00675CBE"/>
    <w:rsid w:val="00714FB0"/>
    <w:rsid w:val="007F0235"/>
    <w:rsid w:val="00821397"/>
    <w:rsid w:val="00863A1F"/>
    <w:rsid w:val="00871A71"/>
    <w:rsid w:val="00876A51"/>
    <w:rsid w:val="009905B9"/>
    <w:rsid w:val="009D2B7A"/>
    <w:rsid w:val="009F65ED"/>
    <w:rsid w:val="00A01E82"/>
    <w:rsid w:val="00A176B1"/>
    <w:rsid w:val="00A21536"/>
    <w:rsid w:val="00A97A4B"/>
    <w:rsid w:val="00AE06E7"/>
    <w:rsid w:val="00B868B3"/>
    <w:rsid w:val="00BD214D"/>
    <w:rsid w:val="00C36DA0"/>
    <w:rsid w:val="00C45F67"/>
    <w:rsid w:val="00D44003"/>
    <w:rsid w:val="00D47BB5"/>
    <w:rsid w:val="00D51558"/>
    <w:rsid w:val="00DC2186"/>
    <w:rsid w:val="00E035A7"/>
    <w:rsid w:val="00E41CF6"/>
    <w:rsid w:val="00E60885"/>
    <w:rsid w:val="00E9373A"/>
    <w:rsid w:val="00F17F0E"/>
    <w:rsid w:val="00F360A7"/>
    <w:rsid w:val="00F83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1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14FB0"/>
    <w:rPr>
      <w:color w:val="0000FF"/>
      <w:u w:val="single"/>
    </w:rPr>
  </w:style>
  <w:style w:type="paragraph" w:styleId="Sprechblasentext">
    <w:name w:val="Balloon Text"/>
    <w:basedOn w:val="Standard"/>
    <w:semiHidden/>
    <w:rsid w:val="00714FB0"/>
    <w:rPr>
      <w:rFonts w:ascii="Tahoma" w:hAnsi="Tahoma" w:cs="Tahoma"/>
      <w:sz w:val="16"/>
      <w:szCs w:val="16"/>
    </w:rPr>
  </w:style>
  <w:style w:type="paragraph" w:styleId="Listenabsatz">
    <w:name w:val="List Paragraph"/>
    <w:basedOn w:val="Standard"/>
    <w:uiPriority w:val="99"/>
    <w:qFormat/>
    <w:rsid w:val="0042215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1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14FB0"/>
    <w:rPr>
      <w:color w:val="0000FF"/>
      <w:u w:val="single"/>
    </w:rPr>
  </w:style>
  <w:style w:type="paragraph" w:styleId="Sprechblasentext">
    <w:name w:val="Balloon Text"/>
    <w:basedOn w:val="Standard"/>
    <w:semiHidden/>
    <w:rsid w:val="00714FB0"/>
    <w:rPr>
      <w:rFonts w:ascii="Tahoma" w:hAnsi="Tahoma" w:cs="Tahoma"/>
      <w:sz w:val="16"/>
      <w:szCs w:val="16"/>
    </w:rPr>
  </w:style>
  <w:style w:type="paragraph" w:styleId="Listenabsatz">
    <w:name w:val="List Paragraph"/>
    <w:basedOn w:val="Standard"/>
    <w:uiPriority w:val="99"/>
    <w:qFormat/>
    <w:rsid w:val="0042215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kastenschmidt\AppData\Roaming\Microsoft\Templates\EKS%20logo%20Bri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EKS logo Brief</Template>
  <TotalTime>0</TotalTime>
  <Pages>5</Pages>
  <Words>1417</Words>
  <Characters>8930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Starfleet Headquarter</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anke.kastenschmidt</dc:creator>
  <cp:lastModifiedBy>anke.kastenschmidt</cp:lastModifiedBy>
  <cp:revision>2</cp:revision>
  <cp:lastPrinted>2014-12-15T21:18:00Z</cp:lastPrinted>
  <dcterms:created xsi:type="dcterms:W3CDTF">2015-01-03T12:01:00Z</dcterms:created>
  <dcterms:modified xsi:type="dcterms:W3CDTF">2015-01-03T12:01:00Z</dcterms:modified>
</cp:coreProperties>
</file>